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/>
      </w:pPr>
      <w:r>
        <w:rPr>
          <w:sz w:val="20"/>
          <w:szCs w:val="20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 xml:space="preserve">COMISSÃO DE ORÇAMENTO, FINANÇAS E INFRAESTRUTURA 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EXTRA</w:t>
      </w:r>
      <w:r>
        <w:rPr>
          <w:color w:val="0000FF"/>
          <w:sz w:val="28"/>
          <w:szCs w:val="28"/>
        </w:rPr>
        <w:t xml:space="preserve">ORDINÁRIA DO </w:t>
      </w:r>
      <w:r>
        <w:rPr>
          <w:color w:val="0000FF"/>
          <w:sz w:val="28"/>
          <w:szCs w:val="28"/>
          <w:lang w:val="pt-BR"/>
        </w:rPr>
        <w:t xml:space="preserve">DIA 2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x-none" w:bidi="ar-SA"/>
        </w:rPr>
        <w:t>DEZEMBRO</w:t>
      </w:r>
      <w:r>
        <w:rPr>
          <w:color w:val="0000FF"/>
          <w:sz w:val="28"/>
          <w:szCs w:val="28"/>
          <w:lang w:val="pt-BR"/>
        </w:rPr>
        <w:t xml:space="preserve"> DE 2020, </w:t>
      </w:r>
      <w:r>
        <w:rPr>
          <w:color w:val="0000FF"/>
          <w:sz w:val="28"/>
          <w:szCs w:val="28"/>
          <w:lang w:val="pt-BR"/>
        </w:rPr>
        <w:t>às 13h30min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>PRIMEIRAMENTE, FAREMOS A LEITURA DA ATA DA REUNIÃO ANTERIOR.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iCs/>
        </w:rPr>
      </w:pPr>
      <w:bookmarkStart w:id="2" w:name="__DdeLink__1583_2772463869"/>
      <w:bookmarkEnd w:id="2"/>
      <w:r>
        <w:rPr>
          <w:i/>
          <w:iCs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PROJETOS DE LEI COMPLEMENTAR Nºs 2/20 E 3/20, E PROJETOS DE LEI Nºs 41/20, 43/20 E 44/20 – já lidos na reunião anterior.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Nº 54/20 -  Autoriza o Município de Três Passos a efetuar concessão de uso de bens públicos que mencionam, mediante contrapartida, para a Associação Hospital de Caridade de Três Passos, pelo prazo de dez anos.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Os bens públicos são duas ambulâncias: uma Fiat Ducato ano 2013 e uma Mercedes Benz Sprinter ano 2018, que serão utilizadas pelo hospital para reativação do Programa Samu/Salvar.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Nº 55/20 - Institui o Turno Único no serviço municipal, das 6h às 12h, a contar do dia 1º de dezembro de 2020 até o dia 28 de fevereiro de 2021.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O turno único será aplicado somente aos setores e servidores que exercem atividades externas, expondo-se a altas temperaturas no período da tarde.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Assim, os servidores que cumprirão o turno único serão: agentes de saúde e de combate a endemias, servidores da Secretaria Municipal de Obras e Viação e de Transportes (Parque de Máquinas, garis e varredores).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Nº 56/20 - Autoriza abertura de crédito especial no valor de R$ 100.000,00, no orçamento vigente da Secretaria Municipal da Agricultura, para contabilização de despesas relativas à contratação de pessoas físicas que serão previamente credenciadas, para transporte de águas aos produtores rurais de rebanhos.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LEGISLATIVA Nº 8/20 - Dispõe sobre a reserva de vaga para a pessoa negra, parda e indígena em concurso público no âmbito da Câmara Municipal de Três Passos, no percentual de 5%, conforme já adotado pela Administração Pública Federal, conforme Decreto nº 9.508, de 2018.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LEGISLATIVA Nº 9/20 - Dispõe sobre a reserva de vaga para a pessoa com deficiências em concurso público no âmbito da Câmara Municipal de Três Passos, no percentual de 5%, conforme já adotado pela Administração Pública Federal, conforme Decreto nº 9.508, de 2018.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bookmarkStart w:id="3" w:name="__DdeLink__430_1184544986"/>
      <w:bookmarkEnd w:id="3"/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PROJETOS DE LEI COMPLEMENTAR Nºs 2/20 E 3/20, E PROJETOS DE LEI Nºs 41/20, 43/20 E 44/20 (PLANO DIRETOR E CÓDIGOS DE OBRAS, DE POSTURAS E USO E OCUPAÇÃO DO SOLO)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90" w:leader="none"/>
        </w:tabs>
        <w:spacing w:before="0" w:after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  <w:t>O projeto de lei complementar nº 2/20 e os projetos de lei nºs 41/20 e 43/20 estão aguardando o envio de substitutivos pelo Executivo Municipal, tendo em vista a revisão da sua redação, inclusive do mapa contendo a definição das áreas residencial, comercial de mista do nosso Município.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90" w:leader="none"/>
        </w:tabs>
        <w:spacing w:before="0" w:after="0"/>
        <w:ind w:start="2160" w:hanging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90" w:leader="none"/>
        </w:tabs>
        <w:spacing w:before="0" w:after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  <w:t xml:space="preserve">Será realizada uma audiência pública, para discutir com a sociedade, por serem projetos importantes, cuja matéria impacta diretamente o dia a dia de cada cidadão. 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390" w:leader="none"/>
        </w:tabs>
        <w:suppressAutoHyphens w:val="true"/>
        <w:bidi w:val="0"/>
        <w:spacing w:before="0" w:after="0"/>
        <w:ind w:start="1457" w:end="0" w:hanging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  <w:t xml:space="preserve">A data da audiência será 03 DE DEZEMBRO DE 2020, ÀS 19h, NO AUDITÓRIO DA PREFEITURA MUNICIPAL, sita na Av. Santos Dumont, 75. 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390" w:leader="none"/>
        </w:tabs>
        <w:suppressAutoHyphens w:val="true"/>
        <w:bidi w:val="0"/>
        <w:spacing w:before="0" w:after="0"/>
        <w:ind w:start="1400" w:end="0" w:hanging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  <w:t>A audiência pública igualmente será transmitida por esta Casa Legislativa, através de sua página do facebook:</w:t>
      </w:r>
    </w:p>
    <w:p>
      <w:pPr>
        <w:pStyle w:val="ListParagraph"/>
        <w:widowControl/>
        <w:numPr>
          <w:ilvl w:val="0"/>
          <w:numId w:val="0"/>
        </w:numPr>
        <w:tabs>
          <w:tab w:val="clear" w:pos="708"/>
          <w:tab w:val="left" w:pos="390" w:leader="none"/>
        </w:tabs>
        <w:suppressAutoHyphens w:val="true"/>
        <w:bidi w:val="0"/>
        <w:spacing w:before="0" w:after="0"/>
        <w:ind w:start="1400" w:end="0" w:hanging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  <w:t>https://www.facebook.com/CamaradeVereadoresdeTresPassos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390" w:leader="none"/>
        </w:tabs>
        <w:spacing w:before="0" w:after="0"/>
        <w:ind w:start="1440" w:hanging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 w:val="false"/>
          <w:bCs w:val="false"/>
          <w:color w:val="00000A"/>
          <w:kern w:val="0"/>
          <w:sz w:val="28"/>
          <w:szCs w:val="28"/>
          <w:lang w:val="pt-BR" w:eastAsia="x-none" w:bidi="ar-SA"/>
        </w:rPr>
      </w:r>
    </w:p>
    <w:p>
      <w:pPr>
        <w:pStyle w:val="ListParagraph"/>
        <w:tabs>
          <w:tab w:val="clear" w:pos="708"/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5</w:t>
      </w:r>
      <w:r>
        <w:rPr>
          <w:b/>
          <w:color w:val="4472C4" w:themeColor="accent1"/>
          <w:sz w:val="28"/>
          <w:szCs w:val="28"/>
          <w:lang w:eastAsia="x-none"/>
        </w:rPr>
        <w:t>4</w:t>
      </w:r>
      <w:r>
        <w:rPr>
          <w:b/>
          <w:color w:val="4472C4" w:themeColor="accent1"/>
          <w:sz w:val="28"/>
          <w:szCs w:val="28"/>
          <w:lang w:eastAsia="x-none"/>
        </w:rPr>
        <w:t>/20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90" w:leader="none"/>
          <w:tab w:val="left" w:pos="1020" w:leader="none"/>
        </w:tabs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projeto, especialmente em relação à mensagem retificativa enviada pelo Executivo Municipal.</w:t>
      </w:r>
    </w:p>
    <w:p>
      <w:pPr>
        <w:pStyle w:val="ListParagraph"/>
        <w:tabs>
          <w:tab w:val="clear" w:pos="708"/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b/>
          <w:color w:val="FF0000"/>
          <w:sz w:val="28"/>
          <w:szCs w:val="28"/>
          <w:lang w:eastAsia="x-none"/>
        </w:rPr>
        <w:t>IDO: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>
          <w:b w:val="false"/>
          <w:b w:val="false"/>
          <w:bCs w:val="false"/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x-none" w:bidi="ar-SA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x-none" w:bidi="ar-SA"/>
        </w:rPr>
        <w:t xml:space="preserve">LEI </w:t>
      </w:r>
      <w:r>
        <w:rPr>
          <w:b/>
          <w:color w:val="4472C4" w:themeColor="accent1"/>
          <w:sz w:val="28"/>
          <w:szCs w:val="28"/>
          <w:lang w:eastAsia="x-none"/>
        </w:rPr>
        <w:t xml:space="preserve">Nº </w:t>
      </w:r>
      <w:r>
        <w:rPr>
          <w:b/>
          <w:color w:val="4472C4" w:themeColor="accent1"/>
          <w:sz w:val="28"/>
          <w:szCs w:val="28"/>
          <w:lang w:eastAsia="x-none"/>
        </w:rPr>
        <w:t>55</w:t>
      </w:r>
      <w:r>
        <w:rPr>
          <w:b/>
          <w:color w:val="4472C4" w:themeColor="accent1"/>
          <w:sz w:val="28"/>
          <w:szCs w:val="28"/>
          <w:lang w:eastAsia="x-none"/>
        </w:rPr>
        <w:t>/20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90" w:leader="none"/>
          <w:tab w:val="left" w:pos="1020" w:leader="none"/>
        </w:tabs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ListParagraph"/>
        <w:tabs>
          <w:tab w:val="clear" w:pos="708"/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IDO: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>
          <w:b w:val="false"/>
          <w:b w:val="false"/>
          <w:bCs w:val="false"/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x-none" w:bidi="ar-SA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start="0" w:hanging="0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x-none" w:bidi="ar-SA"/>
        </w:rPr>
        <w:t xml:space="preserve">LEI </w:t>
      </w:r>
      <w:r>
        <w:rPr>
          <w:b/>
          <w:color w:val="4472C4" w:themeColor="accent1"/>
          <w:sz w:val="28"/>
          <w:szCs w:val="28"/>
          <w:lang w:eastAsia="x-none"/>
        </w:rPr>
        <w:t xml:space="preserve">Nº </w:t>
      </w:r>
      <w:r>
        <w:rPr>
          <w:b/>
          <w:color w:val="4472C4" w:themeColor="accent1"/>
          <w:sz w:val="28"/>
          <w:szCs w:val="28"/>
          <w:lang w:eastAsia="x-none"/>
        </w:rPr>
        <w:t>56</w:t>
      </w:r>
      <w:r>
        <w:rPr>
          <w:b/>
          <w:color w:val="4472C4" w:themeColor="accent1"/>
          <w:sz w:val="28"/>
          <w:szCs w:val="28"/>
          <w:lang w:eastAsia="x-none"/>
        </w:rPr>
        <w:t>/20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90" w:leader="none"/>
          <w:tab w:val="left" w:pos="1020" w:leader="none"/>
        </w:tabs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ListParagraph"/>
        <w:tabs>
          <w:tab w:val="clear" w:pos="708"/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A MARLI: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da relatora.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>
          <w:b w:val="false"/>
          <w:b w:val="false"/>
          <w:bCs w:val="false"/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x-none" w:bidi="ar-SA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start="0" w:hanging="0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x-none" w:bidi="ar-SA"/>
        </w:rPr>
        <w:t xml:space="preserve">LEI LEGISLATIVA </w:t>
      </w:r>
      <w:r>
        <w:rPr>
          <w:b/>
          <w:color w:val="4472C4" w:themeColor="accent1"/>
          <w:sz w:val="28"/>
          <w:szCs w:val="28"/>
          <w:lang w:eastAsia="x-none"/>
        </w:rPr>
        <w:t xml:space="preserve">Nº </w:t>
      </w:r>
      <w:r>
        <w:rPr>
          <w:b/>
          <w:color w:val="4472C4" w:themeColor="accent1"/>
          <w:sz w:val="28"/>
          <w:szCs w:val="28"/>
          <w:lang w:eastAsia="x-none"/>
        </w:rPr>
        <w:t>8</w:t>
      </w:r>
      <w:r>
        <w:rPr>
          <w:b/>
          <w:color w:val="4472C4" w:themeColor="accent1"/>
          <w:sz w:val="28"/>
          <w:szCs w:val="28"/>
          <w:lang w:eastAsia="x-none"/>
        </w:rPr>
        <w:t>/20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90" w:leader="none"/>
          <w:tab w:val="left" w:pos="1020" w:leader="none"/>
        </w:tabs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ListParagraph"/>
        <w:tabs>
          <w:tab w:val="clear" w:pos="708"/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b/>
          <w:color w:val="FF0000"/>
          <w:sz w:val="28"/>
          <w:szCs w:val="28"/>
          <w:lang w:eastAsia="x-none"/>
        </w:rPr>
        <w:t>A MARLI: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da relatora.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>
          <w:b w:val="false"/>
          <w:b w:val="false"/>
          <w:bCs w:val="false"/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x-none" w:bidi="ar-SA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start="0" w:hanging="0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rPr/>
      </w:pPr>
      <w:r>
        <w:rPr>
          <w:b/>
          <w:color w:val="4472C4" w:themeColor="accent1"/>
          <w:sz w:val="28"/>
          <w:szCs w:val="28"/>
          <w:lang w:eastAsia="x-none"/>
        </w:rPr>
        <w:t xml:space="preserve">PROJETO DE </w:t>
      </w:r>
      <w:r>
        <w:rPr>
          <w:rFonts w:eastAsia="Times New Roman" w:cs="Times New Roman"/>
          <w:b/>
          <w:color w:val="4472C4" w:themeColor="accent1"/>
          <w:kern w:val="0"/>
          <w:sz w:val="28"/>
          <w:szCs w:val="28"/>
          <w:lang w:val="pt-BR" w:eastAsia="x-none" w:bidi="ar-SA"/>
        </w:rPr>
        <w:t xml:space="preserve">LEI LEGISLATIVA </w:t>
      </w:r>
      <w:r>
        <w:rPr>
          <w:b/>
          <w:color w:val="4472C4" w:themeColor="accent1"/>
          <w:sz w:val="28"/>
          <w:szCs w:val="28"/>
          <w:lang w:eastAsia="x-none"/>
        </w:rPr>
        <w:t xml:space="preserve">Nº </w:t>
      </w:r>
      <w:r>
        <w:rPr>
          <w:b/>
          <w:color w:val="4472C4" w:themeColor="accent1"/>
          <w:sz w:val="28"/>
          <w:szCs w:val="28"/>
          <w:lang w:eastAsia="x-none"/>
        </w:rPr>
        <w:t>9</w:t>
      </w:r>
      <w:r>
        <w:rPr>
          <w:b/>
          <w:color w:val="4472C4" w:themeColor="accent1"/>
          <w:sz w:val="28"/>
          <w:szCs w:val="28"/>
          <w:lang w:eastAsia="x-none"/>
        </w:rPr>
        <w:t>/20</w:t>
      </w:r>
    </w:p>
    <w:p>
      <w:pPr>
        <w:pStyle w:val="Normal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390" w:leader="none"/>
          <w:tab w:val="left" w:pos="1020" w:leader="none"/>
        </w:tabs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ListParagraph"/>
        <w:tabs>
          <w:tab w:val="clear" w:pos="708"/>
          <w:tab w:val="left" w:pos="390" w:leader="none"/>
        </w:tabs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b/>
          <w:color w:val="FF0000"/>
          <w:sz w:val="28"/>
          <w:szCs w:val="28"/>
          <w:lang w:eastAsia="x-none"/>
        </w:rPr>
        <w:t xml:space="preserve"> IDO:</w:t>
      </w:r>
    </w:p>
    <w:p>
      <w:pPr>
        <w:pStyle w:val="Normal"/>
        <w:tabs>
          <w:tab w:val="clear" w:pos="708"/>
          <w:tab w:val="left" w:pos="390" w:leader="none"/>
        </w:tabs>
        <w:spacing w:before="0" w:after="0"/>
        <w:contextualSpacing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17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COF,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meu voto.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>
          <w:b w:val="false"/>
          <w:b w:val="false"/>
          <w:bCs w:val="false"/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x-none" w:bidi="ar-SA"/>
        </w:rPr>
        <w:t>Portanto, o Parecer da Comissão de Constituição e Redação é favorável (ou desfavorável) para que ….</w:t>
      </w:r>
    </w:p>
    <w:p>
      <w:pPr>
        <w:pStyle w:val="ListParagraph"/>
        <w:tabs>
          <w:tab w:val="clear" w:pos="708"/>
          <w:tab w:val="left" w:pos="390" w:leader="none"/>
        </w:tabs>
        <w:ind w:start="0" w:hanging="0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IDO: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 wp14:anchorId="377BC22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319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40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6.35pt;margin-top:0.05pt;width:9.6pt;height:13.65pt;v-text-anchor:top;mso-position-horizontal:right;mso-position-horizontal-relative:margin" wp14:anchorId="377BC226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9092-A2E9-474E-9808-14AC8A9D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LibreOffice/7.0.1.2$Windows_X86_64 LibreOffice_project/7cbcfc562f6eb6708b5ff7d7397325de9e764452</Application>
  <Pages>5</Pages>
  <Words>1196</Words>
  <Characters>7612</Characters>
  <CharactersWithSpaces>8680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2020-08-11T19:00:00Z</dcterms:created>
  <dc:creator>Régis</dc:creator>
  <dc:description/>
  <dc:language>pt-BR</dc:language>
  <cp:lastModifiedBy/>
  <dcterms:modified xsi:type="dcterms:W3CDTF">2020-12-02T09:21:17Z</dcterms:modified>
  <cp:revision>47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