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 </w:t>
      </w:r>
      <w:r>
        <w:rPr>
          <w:color w:val="0000FF"/>
          <w:sz w:val="28"/>
          <w:szCs w:val="28"/>
        </w:rPr>
        <w:t>4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FEVEREIRO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1/21 - Autoriza o Poder Executivo Municipal a proceder na concessão de parcelamento da dívida ativa aos contribuintes em débito com o fisco municipal, em até 60 meses, referente às dívidas inscritas até o dia 31 de dezembro 2020, observando-se o valor mínimo de R$ 50,00 por parcela, as quais serão mensais e sucessivas.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11/21 -  Autoriza o Poder Executivo Municipal a contratar temporariamente e sob regime emergencial e de excepcional interesse público um Técnico Agrícola, para atuar junto ao Programa Semeando Educação e Saúde na Agricultura Familiar, com carga horária semanal de 37,5 horas e remuneração Padrão 8.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</w:t>
      </w:r>
      <w:r>
        <w:rPr>
          <w:sz w:val="28"/>
          <w:szCs w:val="28"/>
        </w:rPr>
        <w:t xml:space="preserve">COMPLEMENTAR </w:t>
      </w:r>
      <w:r>
        <w:rPr>
          <w:sz w:val="28"/>
          <w:szCs w:val="28"/>
        </w:rPr>
        <w:t xml:space="preserve">Nº </w:t>
      </w:r>
      <w:r>
        <w:rPr>
          <w:sz w:val="28"/>
          <w:szCs w:val="28"/>
        </w:rPr>
        <w:t>1</w:t>
      </w:r>
      <w:r>
        <w:rPr>
          <w:sz w:val="28"/>
          <w:szCs w:val="28"/>
        </w:rPr>
        <w:t>/21 - Autoria do Prefeito Municipal -  Autoriza o Poder Executivo Municipal a proceder alteração na forma de parcelamento e concessão de descontos para pagamento do Imposto Predial e Territorial Urbano - IPTU para o exercício de 2021, e dá outras providências.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Este projeto substitui o projeto de lei ordinária nº 6/21, por se tratar de matéria objeto de lei complementar.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IPTU será lançado em Cota Única ou em até 08 (oito) parcelas mensais consecutivas,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iniciando em 10 de maio de 2021.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Será concedido desconto de 5% aos contribuintes que efetuarem o pagamento em quota única, até o dia 10 de maio de 2021, desde que o munícipe não possua débitos vencidos, junto ao erário Municipal, relativos àquele imóvel.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LEGISLATIVA Nº 1/21 - autoria do vereador Flavio Habitzreiter do PTB - Dispõe sobre a obrigatoriedade de instalação de banheiros e bebedouros, nas instituições bancárias e cooperativas de crédito que possuam agências localizadas no Município de Três Passos.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Justificativa do projeto: considerando o fluxo de usuários e sua permanência nas agências bancárias e cooperativas de crédito, tal medida faz-se necessária, com o intuito de ofertar maior qualidade aos respectivos serviços.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orientação técnica deste projeto já foi fornecida.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Passo a palavra ao Procurador Geral do Município, advogado Carlaile Horbe, e à Secretária Municipal de Finanças, contadora Lovani Poll, convidados para esta reunião, a fim de fornecerem maiores informações quanto ao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DIEGO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" w:name="_Hlk61440015"/>
      <w:bookmarkStart w:id="2" w:name="_Hlk61440148"/>
      <w:r>
        <w:rPr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ind w:left="0" w:hanging="0"/>
        <w:jc w:val="center"/>
        <w:rPr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11/21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orientação técnica deste projeto já foi fornecida.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Passo a palavra ao Secretário Municipal da Agricultura, engenheiro agrônomo Marcelo Larssen, convidado para esta reunião, a fim de fornecer maiores informações quanto ao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color w:val="00000A"/>
          <w:sz w:val="28"/>
          <w:szCs w:val="28"/>
          <w:lang w:eastAsia="x-none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ListParagraph"/>
        <w:ind w:left="0" w:hanging="0"/>
        <w:jc w:val="center"/>
        <w:rPr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 xml:space="preserve">COMPLEMENTAR </w:t>
      </w:r>
      <w:r>
        <w:rPr>
          <w:b/>
          <w:color w:val="4472C4" w:themeColor="accent1"/>
          <w:sz w:val="28"/>
          <w:szCs w:val="28"/>
          <w:lang w:eastAsia="x-none"/>
        </w:rPr>
        <w:t>Nº 1/21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Este projeto tem alteração por meio de mensagem retificativa, enviada pelo Prefeito Municipal.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color w:val="00000A"/>
          <w:sz w:val="28"/>
          <w:szCs w:val="28"/>
          <w:lang w:eastAsia="x-none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ind w:left="0" w:hanging="0"/>
        <w:jc w:val="center"/>
        <w:rPr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b/>
          <w:color w:val="4472C4" w:themeColor="accent1"/>
          <w:sz w:val="28"/>
          <w:szCs w:val="28"/>
          <w:lang w:eastAsia="x-none"/>
        </w:rPr>
        <w:t>Nº 1/21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DIEGO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589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35pt;margin-top:0.05pt;width:10.6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LibreOffice/7.0.1.2$Windows_X86_64 LibreOffice_project/7cbcfc562f6eb6708b5ff7d7397325de9e764452</Application>
  <Pages>4</Pages>
  <Words>984</Words>
  <Characters>6350</Characters>
  <CharactersWithSpaces>7228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2021-02-04T10:21:11Z</cp:lastPrinted>
  <dcterms:modified xsi:type="dcterms:W3CDTF">2021-02-04T10:19:50Z</dcterms:modified>
  <cp:revision>89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