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 xml:space="preserve">ORDINÁRIA DO DIA </w:t>
      </w:r>
      <w:r>
        <w:rPr>
          <w:color w:val="0000FF"/>
          <w:sz w:val="28"/>
          <w:szCs w:val="28"/>
        </w:rPr>
        <w:t>16</w:t>
      </w:r>
      <w:r>
        <w:rPr>
          <w:color w:val="0000FF"/>
          <w:sz w:val="28"/>
          <w:szCs w:val="28"/>
          <w:lang w:val="pt-BR"/>
        </w:rPr>
        <w:t xml:space="preserve"> DE MARÇO DE 2021, </w:t>
      </w:r>
      <w:r>
        <w:rPr>
          <w:color w:val="0000FF"/>
          <w:sz w:val="28"/>
          <w:szCs w:val="28"/>
          <w:lang w:val="pt-BR"/>
        </w:rPr>
        <w:t>18h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A REUNIÃO DE HOJE SERÁ REALIZADA,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NOVAMENTE,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 DE FORMA VIRTUAL, POR MEIO DO APLICATIVO/FERRAMENTA GOOGLE MEET, EM ATENDIMENTO AOS PROTOCOLOS DA BANDEIRA PRETA,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Nº 17/21 - Autoriza o Poder Executivo Municipal a proceder na contratação emergencial de dois médicos para atuarem em Unidades de Saúde, com carga horária de 40 (quarenta) horas semanais e vencimento Padrão 13 do Plano de Cargos. </w:t>
        <w:br/>
        <w:t xml:space="preserve">A necessidade da contratação se justifica diante das emergências da saúde pública frente a Pandemia do COVID-19, e a necessidade de priorizar por um excelente atendimento aos pacientes do município. Além disso, houve recentemente o pedido de licença interesse particular, por dois anos, sem remuneração, de dois médicos do quadro de cargos, pelo que há necessidade de contratação de profissionais que venham a lhes substituir. </w:t>
      </w:r>
    </w:p>
    <w:p>
      <w:pPr>
        <w:pStyle w:val="Normal"/>
        <w:jc w:val="both"/>
        <w:rPr/>
      </w:pPr>
      <w:r>
        <w:rPr>
          <w:sz w:val="28"/>
          <w:szCs w:val="28"/>
        </w:rPr>
        <w:br/>
        <w:t>PROJETO DE LEI Nº 19/21 - Autoriza o Poder Executivo proceder na contratação emergencial de até 4 (quatro) Agentes de Combate a Endemias, com carga horária semanal de 40 horas e vencimento padrão 2 do Plano de Cargos.</w:t>
        <w:br/>
        <w:t>A contratação emergencial objetiva manter a prevenção e controle de doenças, em especial diante da necessidade de sempre manter um serviço efetivo de vigilância e, desta forma, controlar os focos endêmicos, prevenindo doenças e promovendo a saúde, situação que merece atenção diante do alto risco de infestação de mosquito Aedes aegypti. Além disso, houve a aposentadoria e o pedido de licença interesse particular, por dois anos sem remuneração, de duas servidoras, bem como o afastamento de mais quatro servidoras, por atestado médico, para tratamento de saúde.</w:t>
      </w:r>
    </w:p>
    <w:p>
      <w:pPr>
        <w:pStyle w:val="Normal"/>
        <w:jc w:val="both"/>
        <w:rPr/>
      </w:pPr>
      <w:r>
        <w:rPr>
          <w:sz w:val="28"/>
          <w:szCs w:val="28"/>
        </w:rPr>
        <w:br/>
        <w:t>PROJETO DE LEI Nº 20/21 - Autoriza o Poder Executivo proceder na aquisição de vacinas para o enfrentamento da pandemia de COVID-19, na hipótese de insuficiência de recursos prestados pelos demais entes federados, inclusive quanto ao Plano Nacional de Operacionalização da Vacinação contra a COVID-19, ou caso estes não provejam cobertura imunológica tempestiva e suficiente contra a doença, observadas as legislações federal e estadual pertinentes.</w:t>
      </w:r>
    </w:p>
    <w:p>
      <w:pPr>
        <w:pStyle w:val="Normal"/>
        <w:jc w:val="both"/>
        <w:rPr/>
      </w:pPr>
      <w:r>
        <w:rPr>
          <w:sz w:val="28"/>
          <w:szCs w:val="28"/>
        </w:rPr>
        <w:t>Somente será admitida a aquisição de vacinas previamente aprovadas pela Anvisa.</w:t>
        <w:br/>
        <w:t>As aquisições serão efetuadas diretamente pelo Município ou por meio de consórcios públicos.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LEGISLATIVA</w:t>
      </w:r>
      <w:r>
        <w:rPr>
          <w:sz w:val="28"/>
          <w:szCs w:val="28"/>
        </w:rPr>
        <w:t xml:space="preserve"> Nº 2/21 - Reconhece a prática da atividade física e do exercício físico, ministrados por Profissional de Educação Física, bem como as atividades de fisioterapia, ministrados por Fisioterapeuta, como essenciais para a população de Três Passos e as empresas prestadoras de serviços destinados a essas finalidades em tempos de crises ocasionadas por moléstias contagiosas ou catástrofes naturais.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17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A DAIANA: 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0151"/>
      <w:bookmarkStart w:id="2" w:name="_Hlk61440148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/>
      </w:pPr>
      <w:bookmarkStart w:id="3" w:name="__DdeLink__553_2120001459"/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19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ao 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left" w:pos="540" w:leader="none"/>
        </w:tabs>
        <w:ind w:left="0" w:hanging="0"/>
        <w:jc w:val="both"/>
        <w:rPr>
          <w:color w:val="auto"/>
        </w:rPr>
      </w:pPr>
      <w:bookmarkStart w:id="4" w:name="__DdeLink__553_2120001459"/>
      <w:bookmarkStart w:id="5" w:name="_Hlk614400152"/>
      <w:bookmarkStart w:id="6" w:name="_Hlk61440148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4"/>
      <w:bookmarkEnd w:id="5"/>
      <w:bookmarkEnd w:id="6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20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ao 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left" w:pos="540" w:leader="none"/>
        </w:tabs>
        <w:ind w:left="0" w:hanging="0"/>
        <w:jc w:val="both"/>
        <w:rPr>
          <w:color w:val="auto"/>
        </w:rPr>
      </w:pPr>
      <w:bookmarkStart w:id="7" w:name="_Hlk6144001521"/>
      <w:bookmarkStart w:id="8" w:name="_Hlk6144014821"/>
      <w:r>
        <w:rPr>
          <w:b/>
          <w:color w:val="FF0000"/>
          <w:sz w:val="28"/>
          <w:szCs w:val="28"/>
          <w:lang w:eastAsia="x-none"/>
        </w:rPr>
        <w:t>_____________________________________________________________________</w:t>
      </w:r>
      <w:bookmarkEnd w:id="7"/>
      <w:bookmarkEnd w:id="8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2/21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a resposta da solicitação de manifestação da Promotoria de Justiça local.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left" w:pos="540" w:leader="none"/>
        </w:tabs>
        <w:ind w:left="0" w:hanging="0"/>
        <w:jc w:val="both"/>
        <w:rPr>
          <w:color w:val="auto"/>
        </w:rPr>
      </w:pPr>
      <w:bookmarkStart w:id="9" w:name="_Hlk61440015"/>
      <w:bookmarkStart w:id="10" w:name="_Hlk61440148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9"/>
      <w:bookmarkEnd w:id="10"/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7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05pt;margin-top:0.05pt;width:10.9pt;height:13.65pt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Symbol"/>
      <w:sz w:val="2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LibreOffice/6.1.0.3$Windows_X86_64 LibreOffice_project/efb621ed25068d70781dc026f7e9c5187a4decd1</Application>
  <Pages>5</Pages>
  <Words>1096</Words>
  <Characters>7125</Characters>
  <CharactersWithSpaces>8124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2021-02-25T10:52:00Z</cp:lastPrinted>
  <dcterms:modified xsi:type="dcterms:W3CDTF">2021-03-16T10:31:14Z</dcterms:modified>
  <cp:revision>119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