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</w:t>
      </w:r>
      <w:r>
        <w:rPr>
          <w:color w:val="0000FF"/>
          <w:sz w:val="28"/>
          <w:szCs w:val="28"/>
        </w:rPr>
        <w:t>25</w:t>
      </w:r>
      <w:r>
        <w:rPr>
          <w:color w:val="0000FF"/>
          <w:sz w:val="28"/>
          <w:szCs w:val="28"/>
          <w:lang w:val="pt-BR"/>
        </w:rPr>
        <w:t xml:space="preserve"> DE MARÇO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A REUNIÃO DE HOJE SERÁ REALIZADA, NOVAMENTE, DE FORMA VIRTUAL, POR MEIO DO APLICATIVO/FERRAMENTA GOOGLE MEET, EM ATENDIMENTO AOS PROTOCOLOS DA BANDEIRA PRETA,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TAMBÉM É IMPORTANTE QUE PERMANEÇAM COM AS CÂMERAS SEMPRE LIGADAS PARA SER COMPROVADA A PRESENÇA NA REUNIÃO.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É NECESSÁRIO LIGAR O MICROFONE E PEDIR A PALAVRA, FAZENDO TAMBÉM UM GESTO COM A MÃO.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COMPLEMENTAR</w:t>
      </w:r>
      <w:r>
        <w:rPr>
          <w:sz w:val="28"/>
          <w:szCs w:val="28"/>
        </w:rPr>
        <w:t xml:space="preserve"> Nº </w:t>
      </w:r>
      <w:r>
        <w:rPr>
          <w:sz w:val="28"/>
          <w:szCs w:val="28"/>
        </w:rPr>
        <w:t>3</w:t>
      </w:r>
      <w:r>
        <w:rPr>
          <w:sz w:val="28"/>
          <w:szCs w:val="28"/>
        </w:rPr>
        <w:t>/21 - Autoria do Prefeito Municipal - Revoga o § 2º do artigo 2º da Lei Complementar Municipal nº 63, de 10 de fevereiro de 2021, que dispõe sobre alteração da tabela V da Lei Complementar Municipal nº 01/1991 (Código Tributário Municipal) e autoriza o Poder Executivo Municipal na concessão de descontos para pagamento do Imposto Predial e Territorial Urbano - IPTU para o exercício de 2021, e dá outras providências.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 alteração é no sentido de revogar a previsão de que, caso o contribuinte queira pagar o IPTU de forma parcelada, tenha que fazer o pagamento da primeira parcela até o dia 10 de maio, já que o objetivo da Prefeitura é o adimplemento do imposto, facilitando o seu pagamento.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Também se procura evitar o retrabalho na impressão dos carnês pelos servidores, desperdício de material de expediente (papel, toner, etc.), valor a maior pago aos Correios para envio dos carnês aos contribuintes, pagamentos parcelados recebidos indevidamente pelos agentes financeiros e apontamento pelos órgãos controle externo pelo não cumprimento da lei.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19/21 - Autoriza o Poder Executivo proceder na contratação emergencial de até 4 (quatro) Agentes de Combate a Endemias, com carga horária semanal de 40 horas e vencimento padrão 2 do Plano de Cargos.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 contratação emergencial objetiva manter a prevenção e controle de doenças, em especial diante da necessidade de sempre manter um serviço efetivo de vigilância e, desta forma, controlar os focos endêmicos, prevenindo doenças e promovendo a saúde, situação que merece atenção diante do alto risco de infestação de mosquito Aedes aegypti. Além disso, houve a aposentadoria e o pedido de licença interesse particular, por dois anos sem remuneração, de duas servidoras, bem como o afastamento de mais quatro servidoras, por atestado médico, para tratamento de saúde.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relator</w:t>
      </w:r>
      <w:r>
        <w:rPr>
          <w:sz w:val="28"/>
          <w:szCs w:val="28"/>
          <w:lang w:eastAsia="x-none"/>
        </w:rPr>
        <w:t>es</w:t>
      </w:r>
      <w:r>
        <w:rPr>
          <w:sz w:val="28"/>
          <w:szCs w:val="28"/>
          <w:lang w:eastAsia="x-none"/>
        </w:rPr>
        <w:t xml:space="preserve"> far</w:t>
      </w:r>
      <w:r>
        <w:rPr>
          <w:sz w:val="28"/>
          <w:szCs w:val="28"/>
          <w:lang w:eastAsia="x-none"/>
        </w:rPr>
        <w:t>ão</w:t>
      </w:r>
      <w:r>
        <w:rPr>
          <w:sz w:val="28"/>
          <w:szCs w:val="28"/>
          <w:lang w:eastAsia="x-none"/>
        </w:rPr>
        <w:t xml:space="preserve"> 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relatório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, análise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e proferir</w:t>
      </w:r>
      <w:r>
        <w:rPr>
          <w:sz w:val="28"/>
          <w:szCs w:val="28"/>
          <w:lang w:eastAsia="x-none"/>
        </w:rPr>
        <w:t>ão</w:t>
      </w:r>
      <w:r>
        <w:rPr>
          <w:sz w:val="28"/>
          <w:szCs w:val="28"/>
          <w:lang w:eastAsia="x-none"/>
        </w:rPr>
        <w:t xml:space="preserve"> 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seu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voto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COMPLEMENTAR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color w:val="auto"/>
        </w:rPr>
      </w:pPr>
      <w:bookmarkStart w:id="1" w:name="_Hlk61440015"/>
      <w:bookmarkStart w:id="2" w:name="_Hlk61440148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19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Recebemos do Executivo Municipal a documentação solicitada, ou seja, cópias das Portarias concedendo licença às servidores do quadro.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Solicito, novamente,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9pt;margin-top:0.05pt;width:11.0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LibreOffice/7.0.1.2$Windows_X86_64 LibreOffice_project/7cbcfc562f6eb6708b5ff7d7397325de9e764452</Application>
  <Pages>3</Pages>
  <Words>680</Words>
  <Characters>4284</Characters>
  <CharactersWithSpaces>4912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2021-02-25T10:52:00Z</cp:lastPrinted>
  <dcterms:modified xsi:type="dcterms:W3CDTF">2021-03-25T09:44:42Z</dcterms:modified>
  <cp:revision>123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