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8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ABRIL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A REUNIÃO DE HOJE SERÁ REALIZADA, NOVAMENTE, DE FORMA VIRTUAL, POR MEIO DO APLICATIVO/FERRAMENTA GOOGLE MEET, EM ATENDIMENTO AOS PROTOCOLOS DA BANDEIRA VERMELHA,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2</w:t>
      </w:r>
      <w:r>
        <w:rPr>
          <w:sz w:val="28"/>
          <w:szCs w:val="28"/>
        </w:rPr>
        <w:t>3</w:t>
      </w:r>
      <w:r>
        <w:rPr>
          <w:sz w:val="28"/>
          <w:szCs w:val="28"/>
        </w:rPr>
        <w:t>/21 - Autoriza o Poder Executivo proceder na contratação emergencial de até sete motoristas, com carga horária de 44 horas semanais e remuneração Padrão 05.</w:t>
      </w:r>
    </w:p>
    <w:p>
      <w:pPr>
        <w:pStyle w:val="Normal"/>
        <w:jc w:val="both"/>
        <w:rPr/>
      </w:pPr>
      <w:r>
        <w:rPr>
          <w:sz w:val="28"/>
          <w:szCs w:val="28"/>
        </w:rPr>
        <w:t>A contratação emergencial se justifica tendo em vista que a Administração Municipal não pode nomear mais candidatos aprovados no concurso público realizado no ano de 2017, devido à sua suspensão judicial. Além disso, houve a aposentadoria e licenças de profissionais do quadro, bem como a impossibilidade de renovar a contratação emergencial de 2 servidores, por já terem transcorridos 2 anos.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015"/>
      <w:bookmarkStart w:id="2" w:name="_Hlk61440148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8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8pt;margin-top:0.05pt;width:11.1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LibreOffice/7.0.1.2$Windows_X86_64 LibreOffice_project/7cbcfc562f6eb6708b5ff7d7397325de9e764452</Application>
  <Pages>2</Pages>
  <Words>433</Words>
  <Characters>2923</Characters>
  <CharactersWithSpaces>3314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2021-02-25T10:52:00Z</cp:lastPrinted>
  <dcterms:modified xsi:type="dcterms:W3CDTF">2021-04-08T13:55:31Z</dcterms:modified>
  <cp:revision>130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