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24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JUNHO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- Veto nº  3  de  2021,  Veto  parcial do Prefeito Municipal ao  projeto  de  lei legislativa nº 4/21, o qual institui a Política Municipal de Incentivo à Geração de Energia a partir de Fonte Solar no Município de Três Passos/RS.</w:t>
      </w:r>
    </w:p>
    <w:p>
      <w:pPr>
        <w:pStyle w:val="Normal"/>
        <w:jc w:val="both"/>
        <w:rPr/>
      </w:pPr>
      <w:r>
        <w:rPr>
          <w:sz w:val="28"/>
          <w:szCs w:val="28"/>
        </w:rPr>
        <w:t>O veto é parcial, pela inconstitucionalidade do art. 6º do referido projeto, por estabelecer procedimento impositivo a ser adotado pelo Poder Executivo, invadindo a esfera de Poder e ferindo o princípio da autonomia, além de gerar possíveis gastos com pessoal e com equipamentos municipais, afrontando a soberania das decisões gerenciais de cada Poder.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47 de 2021, Autoriza o Poder Executivo Municipal a contratar temporariamente e sob regime emergencial e de excepcional interesse público cinco oﬁcineiros, nas áreas de informática educativa, taekwondo, música, dança, expressão corporal e teatro, para atuarem no Complexo Municipal de Ensino Fundamental Integral Professor José Luiz Rhoden.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Ordinária nº  48  de  2021, Reestrutura as normas do fundo municipal de apoio ao desenvolvimento dos pequenos estabelecimentos rurais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objetiva ampliar e melhorar a captação de recursos para o FAPER, com inclusão de possibilidade de apoio em projetos de custeio e ajustes nos aspectos que visam orientar e normatizar os limites de financiamentos do fundo, ficando vinculados à URM,  para tornar o processo mais transparente e previsível e com isso fortalecer as políticas de desenvolvimento da Agricultura Familiar.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Destaca-se a necessidade de viabilizar que os recursos oriundos do pagamento dos serviços (hora/máquina) prestados pelas máquinas da Patrulha Agrícola da Secretaria Municipal da Agricultura, sejam destinados para o FAPER.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Legislativa nº 7 de 2021, Dispõe sobre o alinhamento e a retirada de ﬁos em desuso e desordenados existentes em postes de energia elétrica e dá outras providências.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inclui no Código de Posturas do Município a obrigação de as empresas concessionárias de energia elétrica e internet realizarem o alinhamento ou retirada dos fios não utilizados nos postes, estabelecendo sanções, como notificação e multa.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VETO Nº 3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" w:name="_Hlk61440148111"/>
      <w:bookmarkStart w:id="2" w:name="_Hlk61440015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DAIANA: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b/>
          <w:b/>
          <w:color w:val="auto"/>
          <w:sz w:val="28"/>
          <w:szCs w:val="28"/>
          <w:lang w:eastAsia="x-none"/>
        </w:rPr>
      </w:pPr>
      <w:bookmarkStart w:id="3" w:name="_Hlk614401481111"/>
      <w:bookmarkStart w:id="4" w:name="_Hlk6144001511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3"/>
      <w:bookmarkEnd w:id="4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48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5" w:name="_Hlk614401481112"/>
      <w:bookmarkStart w:id="6" w:name="_Hlk6144001511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5"/>
      <w:bookmarkEnd w:id="6"/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LEGISLATIVA Nº 7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DIEGO: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7" w:name="_Hlk614401481113"/>
      <w:bookmarkStart w:id="8" w:name="_Hlk614400151113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7"/>
      <w:bookmarkEnd w:id="8"/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13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15pt;margin-top:0.05pt;width:11.8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LibreOffice/7.0.1.2$Windows_X86_64 LibreOffice_project/7cbcfc562f6eb6708b5ff7d7397325de9e764452</Application>
  <Pages>4</Pages>
  <Words>912</Words>
  <Characters>5977</Characters>
  <CharactersWithSpaces>6805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2021-06-24T09:26:37Z</dcterms:modified>
  <cp:revision>194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