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 xml:space="preserve">Ata de Reunião </w:t>
      </w:r>
      <w:r>
        <w:rPr>
          <w:rFonts w:cs="Arial" w:ascii="Arial" w:hAnsi="Arial"/>
          <w:b/>
          <w:sz w:val="24"/>
          <w:szCs w:val="24"/>
        </w:rPr>
        <w:t>Extrao</w:t>
      </w:r>
      <w:r>
        <w:rPr>
          <w:rFonts w:cs="Arial" w:ascii="Arial" w:hAnsi="Arial"/>
          <w:b/>
          <w:sz w:val="24"/>
          <w:szCs w:val="24"/>
        </w:rPr>
        <w:t>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7</w:t>
      </w:r>
      <w:r>
        <w:rPr>
          <w:rFonts w:cs="Arial" w:ascii="Arial" w:hAnsi="Arial"/>
          <w:b/>
          <w:sz w:val="24"/>
          <w:szCs w:val="24"/>
        </w:rPr>
        <w:t>/2021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quinze dias do mês de julho de dois mil e vinte e um, reuniram-se no Plenário da Câmara Municipal de Três Passos, às 17h, os vereadores Osvaldir Urnau, Daiana Vanessa Bald e Diego Hider Maciel.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Projeto de Lei nº 57/2021 - </w:t>
      </w:r>
      <w:r>
        <w:rPr>
          <w:rFonts w:cs="Arial" w:ascii="Arial" w:hAnsi="Arial"/>
          <w:sz w:val="24"/>
          <w:szCs w:val="24"/>
        </w:rPr>
        <w:t xml:space="preserve">Autoriza o Poder Executivo a firmar convênio com o Estado do Rio Grande do Sul, através da Secretaria de Articulação e Apoio aos Município – PROGRAMA PAVIMENTA; </w:t>
      </w:r>
      <w:r>
        <w:rPr>
          <w:rFonts w:cs="Arial" w:ascii="Arial" w:hAnsi="Arial"/>
          <w:b/>
          <w:bCs/>
          <w:sz w:val="24"/>
          <w:szCs w:val="24"/>
        </w:rPr>
        <w:t xml:space="preserve">Projeto de Lei nº 58/2021 - </w:t>
      </w:r>
      <w:r>
        <w:rPr>
          <w:rFonts w:cs="Arial" w:ascii="Arial" w:hAnsi="Arial"/>
          <w:sz w:val="24"/>
          <w:szCs w:val="24"/>
        </w:rPr>
        <w:t xml:space="preserve">Autoriza o Poder Executivo a firmar convênio com o a Associação Hospitalar de Caridade de Três Passos.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Projeto de Lei nº 57/2021 – </w:t>
      </w:r>
      <w:r>
        <w:rPr>
          <w:rFonts w:cs="Arial" w:ascii="Arial" w:hAnsi="Arial"/>
          <w:sz w:val="24"/>
          <w:szCs w:val="24"/>
        </w:rPr>
        <w:t xml:space="preserve">A orientação técnica concluiu pela </w:t>
      </w:r>
      <w:r>
        <w:rPr>
          <w:rFonts w:cs="Arial" w:ascii="Arial" w:hAnsi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legislativo. O Relator designado, Osvaldir Urnau, </w:t>
      </w:r>
      <w:r>
        <w:rPr>
          <w:rFonts w:cs="Arial" w:ascii="Arial" w:hAnsi="Arial"/>
          <w:sz w:val="24"/>
          <w:szCs w:val="24"/>
        </w:rPr>
        <w:t xml:space="preserve">proferiu voto favorável e foi seguido pelos demais membros. </w:t>
      </w:r>
      <w:r>
        <w:rPr>
          <w:rFonts w:cs="Arial" w:ascii="Arial" w:hAnsi="Arial"/>
          <w:b/>
          <w:bCs/>
          <w:sz w:val="24"/>
          <w:szCs w:val="24"/>
        </w:rPr>
        <w:t xml:space="preserve">Projeto de Lei nº 58/2021 – </w:t>
      </w:r>
      <w:r>
        <w:rPr>
          <w:rFonts w:cs="Arial" w:ascii="Arial" w:hAnsi="Arial"/>
          <w:sz w:val="24"/>
          <w:szCs w:val="24"/>
        </w:rPr>
        <w:t xml:space="preserve">A orientação técnica concluiu pela </w:t>
      </w:r>
      <w:r>
        <w:rPr>
          <w:rFonts w:cs="Arial" w:ascii="Arial" w:hAnsi="Arial"/>
          <w:bCs/>
          <w:sz w:val="24"/>
          <w:szCs w:val="24"/>
        </w:rPr>
        <w:t xml:space="preserve">viabilidade jurídica da proposição, vez que não ocorrem vícios de ordem formal ou material que lhe obstem a tramitação, podendo o projeto prosseguir os demais ritos do processo legislativo, especialmente após a substituição do anexo minuta de contrato por uma minuta de convênio. A Relatora designada, Daiana Bald, </w:t>
      </w:r>
      <w:r>
        <w:rPr>
          <w:rFonts w:cs="Arial" w:ascii="Arial" w:hAnsi="Arial"/>
          <w:sz w:val="24"/>
          <w:szCs w:val="24"/>
        </w:rPr>
        <w:t xml:space="preserve">proferiu voto favorável e foi seguido pelos demais membros. </w:t>
      </w:r>
      <w:r>
        <w:rPr>
          <w:rFonts w:cs="Arial" w:ascii="Arial" w:hAnsi="Arial"/>
          <w:b/>
          <w:bCs/>
          <w:sz w:val="24"/>
          <w:szCs w:val="24"/>
        </w:rPr>
        <w:t xml:space="preserve">VOTAÇÃO DOS PARECERES: </w:t>
      </w:r>
      <w:bookmarkStart w:id="0" w:name="_Hlk58398608"/>
      <w:bookmarkStart w:id="1" w:name="_Hlk51589399"/>
      <w:bookmarkEnd w:id="1"/>
      <w:r>
        <w:rPr>
          <w:rFonts w:cs="Arial" w:ascii="Arial" w:hAnsi="Arial"/>
          <w:sz w:val="24"/>
          <w:szCs w:val="24"/>
        </w:rPr>
        <w:t>Aprovados, por unanimidade, os projetos de lei nº 57/2021 e 58/2021</w:t>
      </w:r>
      <w:bookmarkEnd w:id="0"/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24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  <w:t>Vice-Presidente: Daiana Bald   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Membro: </w:t>
      </w:r>
      <w:r>
        <w:rPr>
          <w:rFonts w:cs="Arial" w:ascii="Arial" w:hAnsi="Arial"/>
          <w:bCs/>
          <w:sz w:val="24"/>
          <w:szCs w:val="24"/>
        </w:rPr>
        <w:t>Diego Maciel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 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Suplente: Osval</w:t>
      </w:r>
      <w:r>
        <w:rPr>
          <w:rFonts w:cs="Arial" w:ascii="Arial" w:hAnsi="Arial"/>
          <w:sz w:val="24"/>
          <w:szCs w:val="24"/>
          <w:lang w:val="en-US" w:eastAsia="zh-CN"/>
        </w:rPr>
        <w:t>d</w:t>
      </w:r>
      <w:r>
        <w:rPr>
          <w:rFonts w:cs="Arial" w:ascii="Arial" w:hAnsi="Arial"/>
          <w:sz w:val="24"/>
          <w:szCs w:val="24"/>
          <w:lang w:val="en-US" w:eastAsia="zh-CN"/>
        </w:rPr>
        <w:t>ir Urnau  ___________________________________</w:t>
      </w:r>
    </w:p>
    <w:sectPr>
      <w:headerReference w:type="default" r:id="rId2"/>
      <w:type w:val="nextPage"/>
      <w:pgSz w:w="11906" w:h="16838"/>
      <w:pgMar w:left="1701" w:right="1133" w:header="0" w:top="1968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left" w:pos="1140" w:leader="none"/>
      </w:tabs>
      <w:rPr/>
    </w:pPr>
    <w:r>
      <mc:AlternateContent>
        <mc:Choice Requires="wps">
          <w:drawing>
            <wp:anchor behindDoc="1" distT="0" distB="0" distL="0" distR="0" simplePos="0" locked="0" layoutInCell="1" allowOverlap="1" relativeHeight="3" wp14:anchorId="1B457F15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6135" cy="66103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360" cy="660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8.25pt;margin-top:23.25pt;width:364.95pt;height:51.95pt;mso-position-horizontal-relative:margin" wp14:anchorId="1B457F15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LibreOffice/6.1.0.3$Windows_X86_64 LibreOffice_project/efb621ed25068d70781dc026f7e9c5187a4decd1</Application>
  <Pages>1</Pages>
  <Words>298</Words>
  <Characters>1669</Characters>
  <CharactersWithSpaces>1968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2021-07-09T19:15:00Z</dcterms:created>
  <dc:creator>Usuário</dc:creator>
  <dc:description/>
  <dc:language>pt-BR</dc:language>
  <cp:lastModifiedBy/>
  <cp:lastPrinted>2021-06-14T12:05:00Z</cp:lastPrinted>
  <dcterms:modified xsi:type="dcterms:W3CDTF">2021-08-04T10:08:14Z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