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4BE0" w14:textId="0664D4C1" w:rsidR="009D3F23" w:rsidRDefault="00145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E48DFB2" wp14:editId="1299F0F0">
                <wp:simplePos x="0" y="0"/>
                <wp:positionH relativeFrom="margin">
                  <wp:posOffset>853440</wp:posOffset>
                </wp:positionH>
                <wp:positionV relativeFrom="paragraph">
                  <wp:posOffset>-186690</wp:posOffset>
                </wp:positionV>
                <wp:extent cx="4635500" cy="84137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8BFCB7" w14:textId="77777777" w:rsidR="009D3F23" w:rsidRDefault="00131D65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14:paraId="166ADE63" w14:textId="77777777" w:rsidR="009D3F23" w:rsidRDefault="00131D65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1CE230A4" w14:textId="77777777" w:rsidR="009D3F23" w:rsidRDefault="00131D65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Conselho de Ética e Decoro Parlamentar- CEDP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8DFB2" id="Text Box 5" o:spid="_x0000_s1026" style="position:absolute;margin-left:67.2pt;margin-top:-14.7pt;width:365pt;height:66.25pt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" o:allowincell="f" stroked="f" strokeweight="0">
                <v:textbox>
                  <w:txbxContent>
                    <w:p w14:paraId="758BFCB7" w14:textId="77777777" w:rsidR="009D3F23" w:rsidRDefault="00131D65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14:paraId="166ADE63" w14:textId="77777777" w:rsidR="009D3F23" w:rsidRDefault="00131D65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1CE230A4" w14:textId="77777777" w:rsidR="009D3F23" w:rsidRDefault="00131D65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Conselho de Ética e Decoro Parlamentar- CEDP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" behindDoc="1" locked="0" layoutInCell="0" allowOverlap="1" wp14:anchorId="3086AE92" wp14:editId="54819155">
            <wp:simplePos x="0" y="0"/>
            <wp:positionH relativeFrom="column">
              <wp:posOffset>81915</wp:posOffset>
            </wp:positionH>
            <wp:positionV relativeFrom="paragraph">
              <wp:posOffset>-348615</wp:posOffset>
            </wp:positionV>
            <wp:extent cx="819150" cy="10890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7CE67" w14:textId="77777777" w:rsidR="009D3F23" w:rsidRDefault="009D3F23">
      <w:pPr>
        <w:rPr>
          <w:rFonts w:ascii="Arial" w:hAnsi="Arial" w:cs="Arial"/>
          <w:sz w:val="24"/>
          <w:szCs w:val="24"/>
        </w:rPr>
      </w:pPr>
    </w:p>
    <w:p w14:paraId="4983EA4B" w14:textId="77777777" w:rsidR="001452E1" w:rsidRPr="00CA7A73" w:rsidRDefault="00131D65" w:rsidP="001452E1">
      <w:pPr>
        <w:tabs>
          <w:tab w:val="left" w:pos="440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4"/>
          <w:szCs w:val="24"/>
        </w:rPr>
        <w:tab/>
      </w:r>
    </w:p>
    <w:p w14:paraId="5FDC55FD" w14:textId="4911C373" w:rsidR="009D3F23" w:rsidRPr="00CA7A73" w:rsidRDefault="00131D65" w:rsidP="001452E1">
      <w:pPr>
        <w:tabs>
          <w:tab w:val="left" w:pos="4400"/>
        </w:tabs>
        <w:jc w:val="center"/>
      </w:pPr>
      <w:r w:rsidRPr="00CA7A73">
        <w:rPr>
          <w:rFonts w:ascii="Arial" w:hAnsi="Arial" w:cs="Arial"/>
          <w:b/>
        </w:rPr>
        <w:t>Ata de Reunião Ordinária n</w:t>
      </w:r>
      <w:r w:rsidRPr="00CA7A73">
        <w:rPr>
          <w:rFonts w:ascii="Arial" w:hAnsi="Arial" w:cs="Arial"/>
          <w:b/>
          <w:strike/>
        </w:rPr>
        <w:t>º</w:t>
      </w:r>
      <w:r w:rsidRPr="00CA7A73">
        <w:rPr>
          <w:rFonts w:ascii="Arial" w:hAnsi="Arial" w:cs="Arial"/>
          <w:b/>
        </w:rPr>
        <w:t xml:space="preserve"> 02/2021</w:t>
      </w:r>
    </w:p>
    <w:p w14:paraId="22DBAC65" w14:textId="77777777" w:rsidR="009D3F23" w:rsidRPr="00CA7A73" w:rsidRDefault="009D3F23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60715E3B" w14:textId="33C82D4B" w:rsidR="009D3F23" w:rsidRPr="00CA7A73" w:rsidRDefault="00131D65" w:rsidP="00CA7A73">
      <w:pPr>
        <w:spacing w:after="0" w:line="240" w:lineRule="auto"/>
        <w:jc w:val="both"/>
        <w:rPr>
          <w:rFonts w:ascii="Arial" w:hAnsi="Arial" w:cs="Arial"/>
          <w:bCs/>
        </w:rPr>
      </w:pPr>
      <w:r w:rsidRPr="00CA7A73">
        <w:rPr>
          <w:rFonts w:ascii="Arial" w:hAnsi="Arial" w:cs="Arial"/>
        </w:rPr>
        <w:t xml:space="preserve">Aos vinte e dois dias do mês de setembro do ano de dois mil e vinte e um, reuniram-se no Plenário da Câmara Municipal de Três Passos, às 18h, os vereadores </w:t>
      </w:r>
      <w:proofErr w:type="spellStart"/>
      <w:r w:rsidRPr="00CA7A73">
        <w:rPr>
          <w:rFonts w:ascii="Arial" w:hAnsi="Arial" w:cs="Arial"/>
        </w:rPr>
        <w:t>Osvaldir</w:t>
      </w:r>
      <w:proofErr w:type="spellEnd"/>
      <w:r w:rsidRPr="00CA7A73">
        <w:rPr>
          <w:rFonts w:ascii="Arial" w:hAnsi="Arial" w:cs="Arial"/>
        </w:rPr>
        <w:t xml:space="preserve"> </w:t>
      </w:r>
      <w:proofErr w:type="spellStart"/>
      <w:r w:rsidRPr="00CA7A73">
        <w:rPr>
          <w:rFonts w:ascii="Arial" w:hAnsi="Arial" w:cs="Arial"/>
        </w:rPr>
        <w:t>Urnau</w:t>
      </w:r>
      <w:proofErr w:type="spellEnd"/>
      <w:r w:rsidRPr="00CA7A73">
        <w:rPr>
          <w:rFonts w:ascii="Arial" w:hAnsi="Arial" w:cs="Arial"/>
        </w:rPr>
        <w:t xml:space="preserve">, </w:t>
      </w:r>
      <w:proofErr w:type="spellStart"/>
      <w:r w:rsidRPr="00CA7A73">
        <w:rPr>
          <w:rFonts w:ascii="Arial" w:hAnsi="Arial" w:cs="Arial"/>
        </w:rPr>
        <w:t>Luis</w:t>
      </w:r>
      <w:proofErr w:type="spellEnd"/>
      <w:r w:rsidRPr="00CA7A73">
        <w:rPr>
          <w:rFonts w:ascii="Arial" w:hAnsi="Arial" w:cs="Arial"/>
        </w:rPr>
        <w:t xml:space="preserve"> da Silva e Gilmar Maier</w:t>
      </w:r>
      <w:r w:rsidRPr="00CA7A73">
        <w:rPr>
          <w:rFonts w:ascii="Arial" w:hAnsi="Arial" w:cs="Arial"/>
          <w:bCs/>
        </w:rPr>
        <w:t xml:space="preserve">, membros do Conselho de Ética e Decoro Parlamentar. </w:t>
      </w:r>
      <w:r w:rsidRPr="00CA7A73">
        <w:rPr>
          <w:rFonts w:ascii="Arial" w:hAnsi="Arial" w:cs="Arial"/>
          <w:b/>
          <w:bCs/>
        </w:rPr>
        <w:t>LEITURA SUMÁRIA DO EXPEDIENTE</w:t>
      </w:r>
      <w:r w:rsidRPr="00CA7A73">
        <w:rPr>
          <w:rFonts w:ascii="Arial" w:hAnsi="Arial" w:cs="Arial"/>
          <w:b/>
        </w:rPr>
        <w:t xml:space="preserve">: </w:t>
      </w:r>
      <w:bookmarkStart w:id="0" w:name="_Hlk61444903"/>
      <w:r w:rsidRPr="00CA7A73">
        <w:rPr>
          <w:rFonts w:ascii="Arial" w:eastAsia="Times New Roman" w:hAnsi="Arial" w:cs="Arial"/>
          <w:b/>
          <w:bCs/>
          <w:color w:val="00000A"/>
          <w:u w:val="single"/>
          <w:lang w:eastAsia="pt-BR"/>
        </w:rPr>
        <w:t>Denúncia nº 1/21</w:t>
      </w:r>
      <w:r w:rsidRPr="00CA7A73">
        <w:rPr>
          <w:rFonts w:ascii="Arial" w:eastAsia="Times New Roman" w:hAnsi="Arial" w:cs="Arial"/>
          <w:b/>
          <w:bCs/>
          <w:color w:val="00000A"/>
          <w:lang w:eastAsia="pt-BR"/>
        </w:rPr>
        <w:t xml:space="preserve"> – </w:t>
      </w:r>
      <w:r w:rsidRPr="00CA7A73">
        <w:rPr>
          <w:rFonts w:ascii="Arial" w:eastAsia="Times New Roman" w:hAnsi="Arial" w:cs="Arial"/>
          <w:color w:val="00000A"/>
          <w:lang w:eastAsia="pt-BR"/>
        </w:rPr>
        <w:t xml:space="preserve">Realizada de forma anônima, via Ouvidoria Parlamentar e encaminhada pela Mesa Diretora desta Casa, para verificação se as afirmações feitas pelos vereadores Flavio e </w:t>
      </w:r>
      <w:proofErr w:type="spellStart"/>
      <w:r w:rsidRPr="00CA7A73">
        <w:rPr>
          <w:rFonts w:ascii="Arial" w:eastAsia="Times New Roman" w:hAnsi="Arial" w:cs="Arial"/>
          <w:color w:val="00000A"/>
          <w:lang w:eastAsia="pt-BR"/>
        </w:rPr>
        <w:t>Edivan</w:t>
      </w:r>
      <w:proofErr w:type="spellEnd"/>
      <w:r w:rsidRPr="00CA7A73">
        <w:rPr>
          <w:rFonts w:ascii="Arial" w:eastAsia="Times New Roman" w:hAnsi="Arial" w:cs="Arial"/>
          <w:color w:val="00000A"/>
          <w:lang w:eastAsia="pt-BR"/>
        </w:rPr>
        <w:t xml:space="preserve"> em seus pronunciamentos, na Tribuna, na sessão do dia 09/08/2021, estão e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m</w:t>
      </w:r>
      <w:r w:rsidRPr="00CA7A73">
        <w:rPr>
          <w:rFonts w:ascii="Arial" w:eastAsia="Times New Roman" w:hAnsi="Arial" w:cs="Arial"/>
          <w:color w:val="00000A"/>
          <w:lang w:eastAsia="pt-BR"/>
        </w:rPr>
        <w:t xml:space="preserve"> conformidade com a imunidade parlamentar ou configuram crime de racismo. </w:t>
      </w:r>
      <w:r w:rsidR="001452E1" w:rsidRPr="00CA7A73">
        <w:rPr>
          <w:rFonts w:ascii="Arial" w:hAnsi="Arial" w:cs="Arial"/>
          <w:b/>
        </w:rPr>
        <w:t>LEITURA, DISCUSSÃO E VOTAÇÃO DOS REQUERIMENTOS, RELATÓRIOS E PARECERES:</w:t>
      </w:r>
      <w:r w:rsidR="001452E1" w:rsidRPr="00CA7A73">
        <w:rPr>
          <w:rFonts w:ascii="Arial" w:hAnsi="Arial" w:cs="Arial"/>
          <w:b/>
        </w:rPr>
        <w:t xml:space="preserve"> </w:t>
      </w:r>
      <w:r w:rsidR="001452E1" w:rsidRPr="00CA7A73">
        <w:rPr>
          <w:rFonts w:ascii="Arial" w:eastAsia="Times New Roman" w:hAnsi="Arial" w:cs="Arial"/>
          <w:b/>
          <w:bCs/>
          <w:color w:val="00000A"/>
          <w:u w:val="single"/>
          <w:lang w:eastAsia="pt-BR"/>
        </w:rPr>
        <w:t>Denúncia nº 1/21</w:t>
      </w:r>
      <w:r w:rsidR="001452E1" w:rsidRPr="00CA7A73">
        <w:rPr>
          <w:rFonts w:ascii="Arial" w:eastAsia="Times New Roman" w:hAnsi="Arial" w:cs="Arial"/>
          <w:b/>
          <w:bCs/>
          <w:color w:val="00000A"/>
          <w:lang w:eastAsia="pt-BR"/>
        </w:rPr>
        <w:t xml:space="preserve"> –</w:t>
      </w:r>
      <w:r w:rsidR="001452E1" w:rsidRPr="00CA7A73">
        <w:rPr>
          <w:rFonts w:ascii="Arial" w:eastAsia="Times New Roman" w:hAnsi="Arial" w:cs="Arial"/>
          <w:b/>
          <w:bCs/>
          <w:color w:val="00000A"/>
          <w:lang w:eastAsia="pt-BR"/>
        </w:rPr>
        <w:t xml:space="preserve">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 xml:space="preserve">A orientação técnica do IGAM, nº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21447/2021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, referiu em síntese</w:t>
      </w:r>
      <w:r w:rsidR="00CA7A73">
        <w:rPr>
          <w:rFonts w:ascii="Arial" w:eastAsia="Times New Roman" w:hAnsi="Arial" w:cs="Arial"/>
          <w:color w:val="00000A"/>
          <w:lang w:eastAsia="pt-BR"/>
        </w:rPr>
        <w:t xml:space="preserve"> que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 xml:space="preserve">: (I)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com base no § 2º do art. 5º da Resolução nº 3</w:t>
      </w:r>
      <w:r w:rsidR="00CA7A73">
        <w:rPr>
          <w:rFonts w:ascii="Arial" w:eastAsia="Times New Roman" w:hAnsi="Arial" w:cs="Arial"/>
          <w:color w:val="00000A"/>
          <w:lang w:eastAsia="pt-BR"/>
        </w:rPr>
        <w:t>/2016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, vez que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se trata de denúncia anônima junto à Câmara: “O Ouvidor-Geral determinará a abertura de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processo administrativo para verificação de denúncia anônima formulada junto à Câmara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Municipal, com o objetivo de apurar a existência de indícios que sinalizem a confirmação do que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nela é relatado”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;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(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II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) determinada a abertura do procedimento, constatado o fato objeto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 xml:space="preserve">da denúncia,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deve ser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remetido ofício à Mesa Diretora para avaliar o pedido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;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(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III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) após o envio à Mesa Diretora, a Ouvidoria deverá informar o demandante das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providências tomadas (§ 1º, art. 2º da Resolução nº 3, de 2016), o canal de comunicação em que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poderá ter informações sobre a decisão da Mesa Diretora, bem como seja finalizada a demanda,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1452E1" w:rsidRPr="00CA7A73">
        <w:rPr>
          <w:rFonts w:ascii="Arial" w:eastAsia="Times New Roman" w:hAnsi="Arial" w:cs="Arial"/>
          <w:color w:val="00000A"/>
          <w:lang w:eastAsia="pt-BR"/>
        </w:rPr>
        <w:t>ressaltando que nova solicitação poderá ser apresentada em caso de necessidade.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CA7A73">
        <w:rPr>
          <w:rFonts w:ascii="Arial" w:eastAsia="Times New Roman" w:hAnsi="Arial" w:cs="Arial"/>
          <w:color w:val="00000A"/>
          <w:lang w:eastAsia="pt-BR"/>
        </w:rPr>
        <w:t>Por usa vez, a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orientação técnica da DPM, nº 3.199/2021, aduziu que: (I)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é da competência da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Ouvidoria Parlamentar receb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er a denúncia,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analisá-la e dar devido encaminhamento</w:t>
      </w:r>
      <w:r w:rsidR="00CA7A73">
        <w:rPr>
          <w:rFonts w:ascii="Arial" w:eastAsia="Times New Roman" w:hAnsi="Arial" w:cs="Arial"/>
          <w:color w:val="00000A"/>
          <w:lang w:eastAsia="pt-BR"/>
        </w:rPr>
        <w:t xml:space="preserve"> (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art. 2º da Resolução nº 3/2016</w:t>
      </w:r>
      <w:r w:rsidR="00CA7A73">
        <w:rPr>
          <w:rFonts w:ascii="Arial" w:eastAsia="Times New Roman" w:hAnsi="Arial" w:cs="Arial"/>
          <w:color w:val="00000A"/>
          <w:lang w:eastAsia="pt-BR"/>
        </w:rPr>
        <w:t>)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; (II) a conclusão da ouvidoria deverá ser encaminhada à mesa diretora</w:t>
      </w:r>
      <w:r w:rsidR="00406B6A">
        <w:rPr>
          <w:rFonts w:ascii="Arial" w:eastAsia="Times New Roman" w:hAnsi="Arial" w:cs="Arial"/>
          <w:color w:val="00000A"/>
          <w:lang w:eastAsia="pt-BR"/>
        </w:rPr>
        <w:t xml:space="preserve"> para conhecimento e providências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; (III) a denúncia</w:t>
      </w:r>
      <w:r w:rsidR="00406B6A">
        <w:rPr>
          <w:rFonts w:ascii="Arial" w:eastAsia="Times New Roman" w:hAnsi="Arial" w:cs="Arial"/>
          <w:color w:val="00000A"/>
          <w:lang w:eastAsia="pt-BR"/>
        </w:rPr>
        <w:t xml:space="preserve"> em análise, por ser anônima,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não pode servir de fundamento para dar início ao processo disciplinar contra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vereador</w:t>
      </w:r>
      <w:r w:rsidR="00406B6A">
        <w:rPr>
          <w:rFonts w:ascii="Arial" w:eastAsia="Times New Roman" w:hAnsi="Arial" w:cs="Arial"/>
          <w:color w:val="00000A"/>
          <w:lang w:eastAsia="pt-BR"/>
        </w:rPr>
        <w:t xml:space="preserve"> (art. 17, 1º)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do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art. 17, § 1º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, por ser anônima. O relator designado, Vereador </w:t>
      </w:r>
      <w:proofErr w:type="spellStart"/>
      <w:r w:rsidR="00CE7BE2" w:rsidRPr="00CA7A73">
        <w:rPr>
          <w:rFonts w:ascii="Arial" w:eastAsia="Times New Roman" w:hAnsi="Arial" w:cs="Arial"/>
          <w:color w:val="00000A"/>
          <w:lang w:eastAsia="pt-BR"/>
        </w:rPr>
        <w:t>Luis</w:t>
      </w:r>
      <w:proofErr w:type="spellEnd"/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da Silva, emitiu voto desfavorável à denúncia, argumentando que</w:t>
      </w:r>
      <w:r w:rsidR="005635A8" w:rsidRPr="00CA7A73">
        <w:rPr>
          <w:rFonts w:ascii="Arial" w:eastAsia="Times New Roman" w:hAnsi="Arial" w:cs="Arial"/>
          <w:color w:val="00000A"/>
          <w:lang w:eastAsia="pt-BR"/>
        </w:rPr>
        <w:t>: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 (I) o recebimento e tramitação da denúncia restam prejudicados porque feita de forma anônima; (II) analisando o mérito,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com base na orientação técnica do IGAM,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verificou-se que </w:t>
      </w:r>
      <w:r w:rsidR="005635A8" w:rsidRPr="00CA7A73">
        <w:rPr>
          <w:rFonts w:ascii="Arial" w:eastAsia="Times New Roman" w:hAnsi="Arial" w:cs="Arial"/>
          <w:color w:val="00000A"/>
          <w:lang w:eastAsia="pt-BR"/>
        </w:rPr>
        <w:t xml:space="preserve">as palavras proferidas feridas pelos vereadores, objeto da denúncia, não possuíam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cunho odioso à raça</w:t>
      </w:r>
      <w:r w:rsidR="005635A8" w:rsidRPr="00CA7A73">
        <w:rPr>
          <w:rFonts w:ascii="Arial" w:eastAsia="Times New Roman" w:hAnsi="Arial" w:cs="Arial"/>
          <w:color w:val="00000A"/>
          <w:lang w:eastAsia="pt-BR"/>
        </w:rPr>
        <w:t xml:space="preserve">,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ou seja, não caracteriza</w:t>
      </w:r>
      <w:r w:rsidR="005635A8" w:rsidRPr="00CA7A73">
        <w:rPr>
          <w:rFonts w:ascii="Arial" w:eastAsia="Times New Roman" w:hAnsi="Arial" w:cs="Arial"/>
          <w:color w:val="00000A"/>
          <w:lang w:eastAsia="pt-BR"/>
        </w:rPr>
        <w:t>ra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m a prática, indução ou incitação à discriminação ou ao preconceito de raça, cor, etnia, religião ou procedência nacional</w:t>
      </w:r>
      <w:r w:rsidR="005635A8" w:rsidRPr="00CA7A73">
        <w:rPr>
          <w:rFonts w:ascii="Arial" w:eastAsia="Times New Roman" w:hAnsi="Arial" w:cs="Arial"/>
          <w:color w:val="00000A"/>
          <w:lang w:eastAsia="pt-BR"/>
        </w:rPr>
        <w:t xml:space="preserve">, além de terem sido proferidas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 xml:space="preserve">em debate político travado no Plenário da Câmara Municipal, durante a realização de sessão ordinária, em cenário, portanto, pertinente ao exercício da atividade parlamentar, </w:t>
      </w:r>
      <w:r w:rsidR="00E70ECE">
        <w:rPr>
          <w:rFonts w:ascii="Arial" w:eastAsia="Times New Roman" w:hAnsi="Arial" w:cs="Arial"/>
          <w:color w:val="00000A"/>
          <w:lang w:eastAsia="pt-BR"/>
        </w:rPr>
        <w:t xml:space="preserve">protegido </w:t>
      </w:r>
      <w:proofErr w:type="spellStart"/>
      <w:r w:rsidR="00E70ECE">
        <w:rPr>
          <w:rFonts w:ascii="Arial" w:eastAsia="Times New Roman" w:hAnsi="Arial" w:cs="Arial"/>
          <w:color w:val="00000A"/>
          <w:lang w:eastAsia="pt-BR"/>
        </w:rPr>
        <w:t>pela</w:t>
      </w:r>
      <w:proofErr w:type="spellEnd"/>
      <w:r w:rsidR="00E70ECE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CE7BE2" w:rsidRPr="00CA7A73">
        <w:rPr>
          <w:rFonts w:ascii="Arial" w:eastAsia="Times New Roman" w:hAnsi="Arial" w:cs="Arial"/>
          <w:color w:val="00000A"/>
          <w:lang w:eastAsia="pt-BR"/>
        </w:rPr>
        <w:t>inviolabilidade dos Vereadores por suas opiniões, palavras e votos no exercício do mandato e na circunscrição do Município.</w:t>
      </w:r>
      <w:r w:rsidR="005635A8" w:rsidRPr="00CA7A73">
        <w:rPr>
          <w:rFonts w:ascii="Arial" w:eastAsia="Times New Roman" w:hAnsi="Arial" w:cs="Arial"/>
          <w:color w:val="00000A"/>
          <w:lang w:eastAsia="pt-BR"/>
        </w:rPr>
        <w:t xml:space="preserve"> Os demais membros do Conselho acompanharam o relator, sendo solicitado pelo vereador </w:t>
      </w:r>
      <w:proofErr w:type="spellStart"/>
      <w:r w:rsidR="005635A8" w:rsidRPr="00CA7A73">
        <w:rPr>
          <w:rFonts w:ascii="Arial" w:eastAsia="Times New Roman" w:hAnsi="Arial" w:cs="Arial"/>
          <w:color w:val="00000A"/>
          <w:lang w:eastAsia="pt-BR"/>
        </w:rPr>
        <w:t>Osvaldir</w:t>
      </w:r>
      <w:proofErr w:type="spellEnd"/>
      <w:r w:rsidR="005635A8"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proofErr w:type="spellStart"/>
      <w:r w:rsidR="005635A8" w:rsidRPr="00CA7A73">
        <w:rPr>
          <w:rFonts w:ascii="Arial" w:eastAsia="Times New Roman" w:hAnsi="Arial" w:cs="Arial"/>
          <w:color w:val="00000A"/>
          <w:lang w:eastAsia="pt-BR"/>
        </w:rPr>
        <w:t>Urnau</w:t>
      </w:r>
      <w:proofErr w:type="spellEnd"/>
      <w:r w:rsidR="005635A8" w:rsidRPr="00CA7A73">
        <w:rPr>
          <w:rFonts w:ascii="Arial" w:eastAsia="Times New Roman" w:hAnsi="Arial" w:cs="Arial"/>
          <w:color w:val="00000A"/>
          <w:lang w:eastAsia="pt-BR"/>
        </w:rPr>
        <w:t xml:space="preserve"> que se consignasse em ata </w:t>
      </w:r>
      <w:bookmarkEnd w:id="0"/>
      <w:r w:rsidR="005635A8" w:rsidRPr="00CA7A73">
        <w:rPr>
          <w:rFonts w:ascii="Arial" w:eastAsia="Times New Roman" w:hAnsi="Arial" w:cs="Arial"/>
          <w:color w:val="00000A"/>
          <w:lang w:eastAsia="pt-BR"/>
        </w:rPr>
        <w:t>que “devido a denúncia ser anônima</w:t>
      </w:r>
      <w:r w:rsidR="000B49A3" w:rsidRPr="00CA7A73">
        <w:rPr>
          <w:rFonts w:ascii="Arial" w:eastAsia="Times New Roman" w:hAnsi="Arial" w:cs="Arial"/>
          <w:color w:val="00000A"/>
          <w:lang w:eastAsia="pt-BR"/>
        </w:rPr>
        <w:t>, o que consta na Resolução do Código de Ética, em seu artigo 17, eu vou votar pelo arquivamento deste processo</w:t>
      </w:r>
      <w:r w:rsidR="00CA7A73" w:rsidRPr="00CA7A73">
        <w:rPr>
          <w:rFonts w:ascii="Arial" w:eastAsia="Times New Roman" w:hAnsi="Arial" w:cs="Arial"/>
          <w:color w:val="00000A"/>
          <w:lang w:eastAsia="pt-BR"/>
        </w:rPr>
        <w:t xml:space="preserve">, não pela improcedência, porque não deverá ser aceita denúncia anônima”. </w:t>
      </w:r>
      <w:r w:rsidR="005635A8" w:rsidRPr="00CA7A73">
        <w:rPr>
          <w:rFonts w:ascii="Arial" w:hAnsi="Arial" w:cs="Arial"/>
          <w:b/>
          <w:bCs/>
        </w:rPr>
        <w:t xml:space="preserve">VOTAÇÃO DO PARECER: </w:t>
      </w:r>
      <w:bookmarkStart w:id="1" w:name="_Hlk51589399"/>
      <w:bookmarkStart w:id="2" w:name="_Hlk58398608"/>
      <w:bookmarkEnd w:id="1"/>
      <w:r w:rsidR="005635A8" w:rsidRPr="00CA7A73">
        <w:rPr>
          <w:rFonts w:ascii="Arial" w:hAnsi="Arial" w:cs="Arial"/>
        </w:rPr>
        <w:t xml:space="preserve">Aprovado, por unanimidade, </w:t>
      </w:r>
      <w:r w:rsidR="00CA7A73" w:rsidRPr="00CA7A73">
        <w:rPr>
          <w:rFonts w:ascii="Arial" w:hAnsi="Arial" w:cs="Arial"/>
        </w:rPr>
        <w:t>o parecer desfavorável à denúncia nº 01/2021</w:t>
      </w:r>
      <w:bookmarkEnd w:id="2"/>
      <w:r w:rsidR="00CA7A73" w:rsidRPr="00CA7A73">
        <w:rPr>
          <w:rFonts w:ascii="Arial" w:hAnsi="Arial" w:cs="Arial"/>
        </w:rPr>
        <w:t>.</w:t>
      </w:r>
      <w:r w:rsidR="005635A8" w:rsidRPr="00CA7A73">
        <w:rPr>
          <w:rFonts w:ascii="Arial" w:hAnsi="Arial" w:cs="Arial"/>
        </w:rPr>
        <w:t xml:space="preserve"> </w:t>
      </w:r>
      <w:r w:rsidR="005635A8" w:rsidRPr="00CA7A73">
        <w:rPr>
          <w:rFonts w:ascii="Arial" w:hAnsi="Arial" w:cs="Arial"/>
          <w:lang w:eastAsia="zh-CN"/>
        </w:rPr>
        <w:t>Nada mais a ser tratado, foi encerrada a presente reunião e lavrada a ata, que vai assinada por todos os membros d</w:t>
      </w:r>
      <w:r w:rsidR="00CA7A73" w:rsidRPr="00CA7A73">
        <w:rPr>
          <w:rFonts w:ascii="Arial" w:hAnsi="Arial" w:cs="Arial"/>
          <w:lang w:eastAsia="zh-CN"/>
        </w:rPr>
        <w:t>o Conselho de Ética e Decoro Parlamentar.</w:t>
      </w:r>
    </w:p>
    <w:p w14:paraId="7838D878" w14:textId="77777777" w:rsidR="009D3F23" w:rsidRPr="00CA7A73" w:rsidRDefault="009D3F23">
      <w:pPr>
        <w:spacing w:after="0" w:line="240" w:lineRule="auto"/>
        <w:jc w:val="both"/>
        <w:rPr>
          <w:rFonts w:ascii="Arial" w:hAnsi="Arial" w:cs="Arial"/>
          <w:b/>
        </w:rPr>
      </w:pPr>
    </w:p>
    <w:p w14:paraId="37D56808" w14:textId="77777777" w:rsidR="009D3F23" w:rsidRPr="00CA7A73" w:rsidRDefault="009D3F23">
      <w:pPr>
        <w:spacing w:after="0" w:line="240" w:lineRule="auto"/>
        <w:jc w:val="both"/>
        <w:rPr>
          <w:rFonts w:ascii="Arial" w:hAnsi="Arial" w:cs="Arial"/>
        </w:rPr>
      </w:pPr>
    </w:p>
    <w:p w14:paraId="1104DF3D" w14:textId="77777777" w:rsidR="009D3F23" w:rsidRPr="00CA7A73" w:rsidRDefault="00131D65">
      <w:pPr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CA7A73">
        <w:rPr>
          <w:rFonts w:ascii="Arial" w:hAnsi="Arial" w:cs="Arial"/>
          <w:lang w:val="en-US" w:eastAsia="zh-CN"/>
        </w:rPr>
        <w:t>Presidente</w:t>
      </w:r>
      <w:proofErr w:type="spellEnd"/>
      <w:r w:rsidRPr="00CA7A73">
        <w:rPr>
          <w:rFonts w:ascii="Arial" w:hAnsi="Arial" w:cs="Arial"/>
          <w:lang w:val="en-US" w:eastAsia="zh-CN"/>
        </w:rPr>
        <w:t xml:space="preserve">: </w:t>
      </w:r>
      <w:proofErr w:type="spellStart"/>
      <w:r w:rsidRPr="00CA7A73">
        <w:rPr>
          <w:rFonts w:ascii="Arial" w:hAnsi="Arial" w:cs="Arial"/>
          <w:lang w:val="en-US" w:eastAsia="zh-CN"/>
        </w:rPr>
        <w:t>Gilmar</w:t>
      </w:r>
      <w:proofErr w:type="spellEnd"/>
      <w:r w:rsidRPr="00CA7A73">
        <w:rPr>
          <w:rFonts w:ascii="Arial" w:hAnsi="Arial" w:cs="Arial"/>
          <w:lang w:val="en-US" w:eastAsia="zh-CN"/>
        </w:rPr>
        <w:t xml:space="preserve"> Maier __________________________________</w:t>
      </w:r>
    </w:p>
    <w:p w14:paraId="02F4E2F5" w14:textId="77777777" w:rsidR="009D3F23" w:rsidRPr="00CA7A73" w:rsidRDefault="009D3F23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07B38289" w14:textId="77777777" w:rsidR="009D3F23" w:rsidRPr="00CA7A73" w:rsidRDefault="00131D65">
      <w:pPr>
        <w:spacing w:after="0" w:line="240" w:lineRule="auto"/>
        <w:jc w:val="both"/>
      </w:pPr>
      <w:r w:rsidRPr="00CA7A73">
        <w:rPr>
          <w:rFonts w:ascii="Arial" w:hAnsi="Arial" w:cs="Arial"/>
          <w:lang w:val="en-US" w:eastAsia="zh-CN"/>
        </w:rPr>
        <w:t>Vice-</w:t>
      </w:r>
      <w:proofErr w:type="spellStart"/>
      <w:r w:rsidRPr="00CA7A73">
        <w:rPr>
          <w:rFonts w:ascii="Arial" w:hAnsi="Arial" w:cs="Arial"/>
          <w:lang w:val="en-US" w:eastAsia="zh-CN"/>
        </w:rPr>
        <w:t>Presidente</w:t>
      </w:r>
      <w:proofErr w:type="spellEnd"/>
      <w:r w:rsidRPr="00CA7A73">
        <w:rPr>
          <w:rFonts w:ascii="Arial" w:hAnsi="Arial" w:cs="Arial"/>
          <w:lang w:val="en-US" w:eastAsia="zh-CN"/>
        </w:rPr>
        <w:t>: Luis da Silva ____________________________</w:t>
      </w:r>
    </w:p>
    <w:p w14:paraId="0CA377B9" w14:textId="77777777" w:rsidR="009D3F23" w:rsidRPr="00CA7A73" w:rsidRDefault="009D3F23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7634B648" w14:textId="77777777" w:rsidR="009D3F23" w:rsidRPr="00CA7A73" w:rsidRDefault="00131D65">
      <w:pPr>
        <w:spacing w:after="0" w:line="240" w:lineRule="auto"/>
        <w:jc w:val="both"/>
      </w:pPr>
      <w:proofErr w:type="spellStart"/>
      <w:r w:rsidRPr="00CA7A73">
        <w:rPr>
          <w:rFonts w:ascii="Arial" w:hAnsi="Arial" w:cs="Arial"/>
          <w:lang w:val="en-US" w:eastAsia="zh-CN"/>
        </w:rPr>
        <w:t>Membro</w:t>
      </w:r>
      <w:proofErr w:type="spellEnd"/>
      <w:r w:rsidRPr="00CA7A73">
        <w:rPr>
          <w:rFonts w:ascii="Arial" w:hAnsi="Arial" w:cs="Arial"/>
          <w:lang w:val="en-US" w:eastAsia="zh-CN"/>
        </w:rPr>
        <w:t xml:space="preserve">: </w:t>
      </w:r>
      <w:proofErr w:type="spellStart"/>
      <w:r w:rsidRPr="00CA7A73">
        <w:rPr>
          <w:rFonts w:ascii="Arial" w:hAnsi="Arial" w:cs="Arial"/>
          <w:lang w:val="en-US" w:eastAsia="zh-CN"/>
        </w:rPr>
        <w:t>Osvaldir</w:t>
      </w:r>
      <w:proofErr w:type="spellEnd"/>
      <w:r w:rsidRPr="00CA7A73">
        <w:rPr>
          <w:rFonts w:ascii="Arial" w:hAnsi="Arial" w:cs="Arial"/>
          <w:lang w:val="en-US" w:eastAsia="zh-CN"/>
        </w:rPr>
        <w:t xml:space="preserve"> </w:t>
      </w:r>
      <w:proofErr w:type="spellStart"/>
      <w:r w:rsidRPr="00CA7A73">
        <w:rPr>
          <w:rFonts w:ascii="Arial" w:hAnsi="Arial" w:cs="Arial"/>
          <w:lang w:val="en-US" w:eastAsia="zh-CN"/>
        </w:rPr>
        <w:t>Urnau</w:t>
      </w:r>
      <w:proofErr w:type="spellEnd"/>
      <w:r w:rsidRPr="00CA7A73">
        <w:rPr>
          <w:rFonts w:ascii="Arial" w:hAnsi="Arial" w:cs="Arial"/>
          <w:lang w:val="en-US" w:eastAsia="zh-CN"/>
        </w:rPr>
        <w:t xml:space="preserve">  _______________________________</w:t>
      </w:r>
    </w:p>
    <w:sectPr w:rsidR="009D3F23" w:rsidRPr="00CA7A73" w:rsidSect="00CA7A73">
      <w:pgSz w:w="11906" w:h="16838"/>
      <w:pgMar w:top="851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23"/>
    <w:rsid w:val="000B49A3"/>
    <w:rsid w:val="00131D65"/>
    <w:rsid w:val="001452E1"/>
    <w:rsid w:val="00406B6A"/>
    <w:rsid w:val="005635A8"/>
    <w:rsid w:val="009D3F23"/>
    <w:rsid w:val="00CA7A73"/>
    <w:rsid w:val="00CE7BE2"/>
    <w:rsid w:val="00E7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F6DB"/>
  <w15:docId w15:val="{44D83FE6-FA61-4ACE-B2B8-DF9F5168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18</cp:revision>
  <cp:lastPrinted>2021-09-14T14:14:00Z</cp:lastPrinted>
  <dcterms:created xsi:type="dcterms:W3CDTF">2021-06-23T18:18:00Z</dcterms:created>
  <dcterms:modified xsi:type="dcterms:W3CDTF">2021-10-04T12:54:00Z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