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5DE3C44A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CC7DB6">
        <w:rPr>
          <w:rFonts w:ascii="Arial" w:hAnsi="Arial" w:cs="Arial"/>
          <w:b/>
          <w:sz w:val="23"/>
          <w:szCs w:val="23"/>
        </w:rPr>
        <w:t>5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25ECEC24" w:rsidR="00B46DE4" w:rsidRPr="00EF09EB" w:rsidRDefault="00FC7F41" w:rsidP="00EA3E93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</w:t>
      </w:r>
      <w:r w:rsidR="00EF09EB">
        <w:rPr>
          <w:rFonts w:ascii="Arial" w:hAnsi="Arial" w:cs="Arial"/>
          <w:sz w:val="23"/>
          <w:szCs w:val="23"/>
        </w:rPr>
        <w:t xml:space="preserve"> dezesseis</w:t>
      </w:r>
      <w:r w:rsidR="002B0DB4">
        <w:rPr>
          <w:rFonts w:ascii="Arial" w:hAnsi="Arial" w:cs="Arial"/>
          <w:sz w:val="23"/>
          <w:szCs w:val="23"/>
        </w:rPr>
        <w:t xml:space="preserve"> dias</w:t>
      </w:r>
      <w:r w:rsidR="000D6F8D" w:rsidRPr="00550FAE">
        <w:rPr>
          <w:rFonts w:ascii="Arial" w:hAnsi="Arial" w:cs="Arial"/>
          <w:sz w:val="23"/>
          <w:szCs w:val="23"/>
        </w:rPr>
        <w:t xml:space="preserve"> do mês de </w:t>
      </w:r>
      <w:r w:rsidR="002B0DB4">
        <w:rPr>
          <w:rFonts w:ascii="Arial" w:hAnsi="Arial" w:cs="Arial"/>
          <w:sz w:val="23"/>
          <w:szCs w:val="23"/>
        </w:rPr>
        <w:t>setembro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 xml:space="preserve">m, reuniram-se no Plenário da Câmara Municipal de Três Passos, às 17h, os vereadores </w:t>
      </w:r>
      <w:r w:rsidR="006E73AC" w:rsidRPr="00550FAE">
        <w:rPr>
          <w:rFonts w:ascii="Arial" w:hAnsi="Arial" w:cs="Arial"/>
          <w:sz w:val="23"/>
          <w:szCs w:val="23"/>
        </w:rPr>
        <w:t>Jair Locatelli,</w:t>
      </w:r>
      <w:r w:rsidRPr="00550FAE">
        <w:rPr>
          <w:rFonts w:ascii="Arial" w:hAnsi="Arial" w:cs="Arial"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>Daiana Vanessa Bald</w:t>
      </w:r>
      <w:r w:rsidR="002B0DB4">
        <w:rPr>
          <w:rFonts w:ascii="Arial" w:hAnsi="Arial" w:cs="Arial"/>
          <w:sz w:val="23"/>
          <w:szCs w:val="23"/>
        </w:rPr>
        <w:t xml:space="preserve"> e Gilmar Maier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EF09EB">
        <w:rPr>
          <w:rFonts w:ascii="Arial" w:hAnsi="Arial" w:cs="Arial"/>
          <w:b/>
          <w:bCs/>
          <w:sz w:val="23"/>
          <w:szCs w:val="23"/>
        </w:rPr>
        <w:t>Mensagem Retificativa ao P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rojeto de Lei nº 62/2021–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EF09EB">
        <w:rPr>
          <w:rFonts w:ascii="Arial" w:hAnsi="Arial" w:cs="Arial"/>
          <w:sz w:val="23"/>
          <w:szCs w:val="23"/>
        </w:rPr>
        <w:t xml:space="preserve">Define que serão abertas quatro vagas para </w:t>
      </w:r>
      <w:r w:rsidR="009951B4" w:rsidRPr="009951B4">
        <w:rPr>
          <w:rFonts w:ascii="Arial" w:hAnsi="Arial" w:cs="Arial"/>
          <w:sz w:val="23"/>
          <w:szCs w:val="23"/>
        </w:rPr>
        <w:t>contratação emergencial de Agente de Pesquisa e Coleta de dados para trabalhar junto ao Cadastro único para programas sociais</w:t>
      </w:r>
      <w:r w:rsidR="00EF09EB">
        <w:rPr>
          <w:rFonts w:ascii="Arial" w:hAnsi="Arial" w:cs="Arial"/>
          <w:sz w:val="23"/>
          <w:szCs w:val="23"/>
        </w:rPr>
        <w:t>;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Emenda nº 04 ao Projeto de Lei nº 61/2021 – </w:t>
      </w:r>
      <w:r w:rsidR="00EF09EB">
        <w:rPr>
          <w:rFonts w:ascii="Arial" w:hAnsi="Arial" w:cs="Arial"/>
          <w:sz w:val="23"/>
          <w:szCs w:val="23"/>
        </w:rPr>
        <w:t xml:space="preserve">propõe </w:t>
      </w:r>
      <w:r w:rsidR="00EF09EB" w:rsidRPr="00EF09EB">
        <w:rPr>
          <w:rFonts w:ascii="Arial" w:hAnsi="Arial" w:cs="Arial"/>
          <w:sz w:val="23"/>
          <w:szCs w:val="23"/>
        </w:rPr>
        <w:t>que a cautela distribuída e entregue na urna para sorteio deverá conter o número do documento fiscal que originou a sua distribuição</w:t>
      </w:r>
      <w:r w:rsidR="00EF09EB">
        <w:rPr>
          <w:rFonts w:ascii="Arial" w:hAnsi="Arial" w:cs="Arial"/>
          <w:sz w:val="23"/>
          <w:szCs w:val="23"/>
        </w:rPr>
        <w:t xml:space="preserve"> e que não haja distribuição de cautelas </w:t>
      </w:r>
      <w:r w:rsidR="00EF09EB" w:rsidRPr="00EF09EB">
        <w:rPr>
          <w:rFonts w:ascii="Arial" w:hAnsi="Arial" w:cs="Arial"/>
          <w:sz w:val="23"/>
          <w:szCs w:val="23"/>
        </w:rPr>
        <w:t>nos postos de saúde e escolas municipais,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EF09EB" w:rsidRPr="00EF09EB">
        <w:rPr>
          <w:rFonts w:ascii="Arial" w:hAnsi="Arial" w:cs="Arial"/>
          <w:sz w:val="23"/>
          <w:szCs w:val="23"/>
        </w:rPr>
        <w:t>considerando a especificidade do trabalho realizado n</w:t>
      </w:r>
      <w:r w:rsidR="00EF09EB">
        <w:rPr>
          <w:rFonts w:ascii="Arial" w:hAnsi="Arial" w:cs="Arial"/>
          <w:sz w:val="23"/>
          <w:szCs w:val="23"/>
        </w:rPr>
        <w:t xml:space="preserve">estes locais;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Projeto de Lei nº 71/2021 - </w:t>
      </w:r>
      <w:r w:rsidR="00EF09EB" w:rsidRPr="00EF09EB">
        <w:rPr>
          <w:rFonts w:ascii="Arial" w:hAnsi="Arial" w:cs="Arial"/>
          <w:sz w:val="23"/>
          <w:szCs w:val="23"/>
        </w:rPr>
        <w:t>Autoriza o Poder Executivo Municipal a proceder na Contratação Temporária de até 25 professores</w:t>
      </w:r>
      <w:r w:rsidR="00EF09EB">
        <w:rPr>
          <w:rFonts w:ascii="Arial" w:hAnsi="Arial" w:cs="Arial"/>
          <w:sz w:val="23"/>
          <w:szCs w:val="23"/>
        </w:rPr>
        <w:t xml:space="preserve">;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Projeto de Lei nº 72/2021 - </w:t>
      </w:r>
      <w:r w:rsidR="00EF09EB" w:rsidRPr="00EF09EB">
        <w:rPr>
          <w:rFonts w:ascii="Arial" w:hAnsi="Arial" w:cs="Arial"/>
          <w:sz w:val="23"/>
          <w:szCs w:val="23"/>
        </w:rPr>
        <w:t>Institui a doação de Kits de livros literários para os alunos da rede municipal de ensino municipal</w:t>
      </w:r>
      <w:r w:rsidR="00EF09EB">
        <w:rPr>
          <w:rFonts w:ascii="Arial" w:hAnsi="Arial" w:cs="Arial"/>
          <w:sz w:val="23"/>
          <w:szCs w:val="23"/>
        </w:rPr>
        <w:t xml:space="preserve">;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Projeto de Lei nº 73/2021 - 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EF09EB" w:rsidRPr="00EF09EB">
        <w:rPr>
          <w:rFonts w:ascii="Arial" w:hAnsi="Arial" w:cs="Arial"/>
          <w:sz w:val="23"/>
          <w:szCs w:val="23"/>
        </w:rPr>
        <w:t>Autoriza o Poder Executivo a proceder na contratação emergencial de 01 Psicólogo e 01 Assistente Social</w:t>
      </w:r>
      <w:r w:rsidR="00EF09EB">
        <w:rPr>
          <w:rFonts w:ascii="Arial" w:hAnsi="Arial" w:cs="Arial"/>
          <w:sz w:val="23"/>
          <w:szCs w:val="23"/>
        </w:rPr>
        <w:t xml:space="preserve">;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Legislativa nº 05/2021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Institui o Programa Municipal “Adote uma placa de rua ou prédio público”</w:t>
      </w:r>
      <w:r w:rsidR="00EF09EB">
        <w:rPr>
          <w:rFonts w:ascii="Arial" w:hAnsi="Arial" w:cs="Arial"/>
          <w:sz w:val="23"/>
          <w:szCs w:val="23"/>
        </w:rPr>
        <w:t xml:space="preserve">; </w:t>
      </w:r>
      <w:r w:rsidR="00EF09EB">
        <w:rPr>
          <w:rFonts w:ascii="Arial" w:hAnsi="Arial" w:cs="Arial"/>
          <w:b/>
          <w:bCs/>
          <w:sz w:val="23"/>
          <w:szCs w:val="23"/>
        </w:rPr>
        <w:t>Projeto de Lei Legislativa nº 1</w:t>
      </w:r>
      <w:r w:rsidR="00EA3E93">
        <w:rPr>
          <w:rFonts w:ascii="Arial" w:hAnsi="Arial" w:cs="Arial"/>
          <w:b/>
          <w:bCs/>
          <w:sz w:val="23"/>
          <w:szCs w:val="23"/>
        </w:rPr>
        <w:t>5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EF09EB" w:rsidRPr="00EF09EB">
        <w:rPr>
          <w:rFonts w:ascii="Arial" w:hAnsi="Arial" w:cs="Arial"/>
          <w:sz w:val="23"/>
          <w:szCs w:val="23"/>
        </w:rPr>
        <w:t>Autoriza o Poder Legislativo Municipal a proceder na Contratação Emergencial de Procurador Jurídico do Legislativo Municipal, em função da licença da profissional do quadro</w:t>
      </w:r>
      <w:r w:rsidR="00EF09EB">
        <w:rPr>
          <w:rFonts w:ascii="Arial" w:hAnsi="Arial" w:cs="Arial"/>
          <w:sz w:val="23"/>
          <w:szCs w:val="23"/>
        </w:rPr>
        <w:t xml:space="preserve">;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Projeto de Lei Legislativa nº 16/2021 - </w:t>
      </w:r>
      <w:r w:rsidR="00EF09EB" w:rsidRPr="00EF09EB">
        <w:rPr>
          <w:rFonts w:ascii="Arial" w:hAnsi="Arial" w:cs="Arial"/>
          <w:sz w:val="23"/>
          <w:szCs w:val="23"/>
        </w:rPr>
        <w:t>Autoriza o Poder Legislativo Municipal a instituir Cadastro de Reserva para Contratação Temporária de Servente</w:t>
      </w:r>
      <w:r w:rsidR="00EF09EB">
        <w:rPr>
          <w:rFonts w:ascii="Arial" w:hAnsi="Arial" w:cs="Arial"/>
          <w:b/>
          <w:bCs/>
          <w:sz w:val="23"/>
          <w:szCs w:val="23"/>
        </w:rPr>
        <w:t>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550FAE">
        <w:rPr>
          <w:rFonts w:ascii="Arial" w:hAnsi="Arial" w:cs="Arial"/>
          <w:b/>
          <w:sz w:val="23"/>
          <w:szCs w:val="23"/>
        </w:rPr>
        <w:t>LEITURA,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62/2021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EF09EB">
        <w:rPr>
          <w:rFonts w:ascii="Arial" w:hAnsi="Arial" w:cs="Arial"/>
          <w:sz w:val="23"/>
          <w:szCs w:val="23"/>
        </w:rPr>
        <w:t xml:space="preserve">A orientação técnica do IGAM concluiu pela viabilidade jurídica, </w:t>
      </w:r>
      <w:r w:rsidR="00EF09EB">
        <w:rPr>
          <w:rFonts w:ascii="Arial" w:hAnsi="Arial" w:cs="Arial"/>
          <w:sz w:val="23"/>
          <w:szCs w:val="23"/>
        </w:rPr>
        <w:t xml:space="preserve">especialmente após o envio de mensagem retificativa, </w:t>
      </w:r>
      <w:r w:rsidR="00EF09EB">
        <w:rPr>
          <w:rFonts w:ascii="Arial" w:hAnsi="Arial" w:cs="Arial"/>
          <w:sz w:val="23"/>
          <w:szCs w:val="23"/>
        </w:rPr>
        <w:t xml:space="preserve">em razão de sua adequação formal e material. </w:t>
      </w:r>
      <w:r w:rsidR="00EF09EB">
        <w:rPr>
          <w:rFonts w:ascii="Arial" w:hAnsi="Arial" w:cs="Arial"/>
          <w:sz w:val="23"/>
          <w:szCs w:val="23"/>
        </w:rPr>
        <w:t>A</w:t>
      </w:r>
      <w:r w:rsidR="00EF09EB">
        <w:rPr>
          <w:rFonts w:ascii="Arial" w:hAnsi="Arial" w:cs="Arial"/>
          <w:sz w:val="23"/>
          <w:szCs w:val="23"/>
        </w:rPr>
        <w:t xml:space="preserve"> relator</w:t>
      </w:r>
      <w:r w:rsidR="00EF09EB">
        <w:rPr>
          <w:rFonts w:ascii="Arial" w:hAnsi="Arial" w:cs="Arial"/>
          <w:sz w:val="23"/>
          <w:szCs w:val="23"/>
        </w:rPr>
        <w:t>a</w:t>
      </w:r>
      <w:r w:rsidR="00EF09EB">
        <w:rPr>
          <w:rFonts w:ascii="Arial" w:hAnsi="Arial" w:cs="Arial"/>
          <w:sz w:val="23"/>
          <w:szCs w:val="23"/>
        </w:rPr>
        <w:t xml:space="preserve"> designad</w:t>
      </w:r>
      <w:r w:rsidR="00EF09EB">
        <w:rPr>
          <w:rFonts w:ascii="Arial" w:hAnsi="Arial" w:cs="Arial"/>
          <w:sz w:val="23"/>
          <w:szCs w:val="23"/>
        </w:rPr>
        <w:t>a</w:t>
      </w:r>
      <w:r w:rsidR="00EF09EB">
        <w:rPr>
          <w:rFonts w:ascii="Arial" w:hAnsi="Arial" w:cs="Arial"/>
          <w:sz w:val="23"/>
          <w:szCs w:val="23"/>
        </w:rPr>
        <w:t>, vereador</w:t>
      </w:r>
      <w:r w:rsidR="00EF09EB">
        <w:rPr>
          <w:rFonts w:ascii="Arial" w:hAnsi="Arial" w:cs="Arial"/>
          <w:sz w:val="23"/>
          <w:szCs w:val="23"/>
        </w:rPr>
        <w:t>a Daiana Bald</w:t>
      </w:r>
      <w:r w:rsidR="00EF09EB">
        <w:rPr>
          <w:rFonts w:ascii="Arial" w:hAnsi="Arial" w:cs="Arial"/>
          <w:sz w:val="23"/>
          <w:szCs w:val="23"/>
        </w:rPr>
        <w:t>, emitiu parecer favorável e foi seguido pelos demais membros.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Projeto de Lei nº 69/2021 - </w:t>
      </w:r>
      <w:r w:rsidR="00B03639" w:rsidRPr="00D509B5">
        <w:rPr>
          <w:rFonts w:ascii="Arial" w:hAnsi="Arial" w:cs="Arial"/>
          <w:sz w:val="23"/>
          <w:szCs w:val="23"/>
        </w:rPr>
        <w:t xml:space="preserve">esta proposição </w:t>
      </w:r>
      <w:r w:rsidR="00B03639">
        <w:rPr>
          <w:rFonts w:ascii="Arial" w:hAnsi="Arial" w:cs="Arial"/>
          <w:sz w:val="23"/>
          <w:szCs w:val="23"/>
        </w:rPr>
        <w:t>continuará</w:t>
      </w:r>
      <w:r w:rsidR="00B03639">
        <w:rPr>
          <w:rFonts w:ascii="Arial" w:hAnsi="Arial" w:cs="Arial"/>
          <w:sz w:val="23"/>
          <w:szCs w:val="23"/>
        </w:rPr>
        <w:t xml:space="preserve"> </w:t>
      </w:r>
      <w:r w:rsidR="00B03639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B03639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B03639">
        <w:rPr>
          <w:rFonts w:ascii="Arial" w:hAnsi="Arial" w:cs="Arial"/>
          <w:sz w:val="23"/>
          <w:szCs w:val="23"/>
        </w:rPr>
        <w:t xml:space="preserve">; </w:t>
      </w:r>
      <w:r w:rsidR="00B03639">
        <w:rPr>
          <w:rFonts w:ascii="Arial" w:hAnsi="Arial" w:cs="Arial"/>
          <w:b/>
          <w:bCs/>
          <w:sz w:val="23"/>
          <w:szCs w:val="23"/>
        </w:rPr>
        <w:t>Emenda nº 04 ao Projeto de Lei nº 61/2021 –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 </w:t>
      </w:r>
      <w:r w:rsidR="00B03639">
        <w:rPr>
          <w:rFonts w:ascii="Arial" w:hAnsi="Arial" w:cs="Arial"/>
          <w:sz w:val="23"/>
          <w:szCs w:val="23"/>
        </w:rPr>
        <w:t>A orientação técnica do IGAM concluiu pela viabilidade jurídica</w:t>
      </w:r>
      <w:r w:rsidR="00B03639">
        <w:rPr>
          <w:rFonts w:ascii="Arial" w:hAnsi="Arial" w:cs="Arial"/>
          <w:sz w:val="23"/>
          <w:szCs w:val="23"/>
        </w:rPr>
        <w:t xml:space="preserve"> da emenda</w:t>
      </w:r>
      <w:r w:rsidR="00B03639">
        <w:rPr>
          <w:rFonts w:ascii="Arial" w:hAnsi="Arial" w:cs="Arial"/>
          <w:sz w:val="23"/>
          <w:szCs w:val="23"/>
        </w:rPr>
        <w:t>, em razão de sua adequação formal e material. O relator designado, vereador Jair Locatelli, emitiu parecer favorável e foi seguido pelos demais membros</w:t>
      </w:r>
      <w:r w:rsidR="00B03639">
        <w:rPr>
          <w:rFonts w:ascii="Arial" w:hAnsi="Arial" w:cs="Arial"/>
          <w:sz w:val="23"/>
          <w:szCs w:val="23"/>
        </w:rPr>
        <w:t xml:space="preserve">; </w:t>
      </w:r>
      <w:r w:rsidR="00B03639">
        <w:rPr>
          <w:rFonts w:ascii="Arial" w:hAnsi="Arial" w:cs="Arial"/>
          <w:b/>
          <w:bCs/>
          <w:sz w:val="23"/>
          <w:szCs w:val="23"/>
        </w:rPr>
        <w:t>Projeto de Lei nº 71/2021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 - </w:t>
      </w:r>
      <w:r w:rsidR="00B03639">
        <w:rPr>
          <w:rFonts w:ascii="Arial" w:hAnsi="Arial" w:cs="Arial"/>
          <w:sz w:val="23"/>
          <w:szCs w:val="23"/>
        </w:rPr>
        <w:t xml:space="preserve">A orientação técnica do IGAM concluiu pela viabilidade jurídica da emenda, em razão de sua adequação formal e material. </w:t>
      </w:r>
      <w:r w:rsidR="00B03639" w:rsidRPr="00B03639">
        <w:rPr>
          <w:rFonts w:ascii="Arial" w:hAnsi="Arial" w:cs="Arial"/>
          <w:sz w:val="23"/>
          <w:szCs w:val="23"/>
        </w:rPr>
        <w:t xml:space="preserve">O </w:t>
      </w:r>
      <w:r w:rsidR="00B03639">
        <w:rPr>
          <w:rFonts w:ascii="Arial" w:hAnsi="Arial" w:cs="Arial"/>
          <w:sz w:val="23"/>
          <w:szCs w:val="23"/>
        </w:rPr>
        <w:t xml:space="preserve">Poder </w:t>
      </w:r>
      <w:r w:rsidR="00B03639" w:rsidRPr="00B03639">
        <w:rPr>
          <w:rFonts w:ascii="Arial" w:hAnsi="Arial" w:cs="Arial"/>
          <w:sz w:val="23"/>
          <w:szCs w:val="23"/>
        </w:rPr>
        <w:t>Executivo enviou mensagem retificativa, que será lida na próxima sessão, alterando o conteúdo do projeto para que sejam contratados, por ora, apenas profissionais de pedagogia, por orientação do Tribunal de Contas</w:t>
      </w:r>
      <w:r w:rsidR="00B03639">
        <w:rPr>
          <w:rFonts w:ascii="Arial" w:hAnsi="Arial" w:cs="Arial"/>
          <w:sz w:val="23"/>
          <w:szCs w:val="23"/>
        </w:rPr>
        <w:t xml:space="preserve">, razão pela qual </w:t>
      </w:r>
      <w:r w:rsidR="00B03639" w:rsidRPr="00B03639">
        <w:rPr>
          <w:rFonts w:ascii="Arial" w:hAnsi="Arial" w:cs="Arial"/>
          <w:sz w:val="23"/>
          <w:szCs w:val="23"/>
        </w:rPr>
        <w:t>este projeto será novamente analisado na próxima reunião das Comissões Permanentes.</w:t>
      </w:r>
      <w:r w:rsidR="00B03639">
        <w:rPr>
          <w:rFonts w:ascii="Arial" w:hAnsi="Arial" w:cs="Arial"/>
          <w:sz w:val="23"/>
          <w:szCs w:val="23"/>
        </w:rPr>
        <w:t xml:space="preserve"> </w:t>
      </w:r>
      <w:r w:rsidR="00B03639">
        <w:rPr>
          <w:rFonts w:ascii="Arial" w:hAnsi="Arial" w:cs="Arial"/>
          <w:b/>
          <w:bCs/>
          <w:sz w:val="23"/>
          <w:szCs w:val="23"/>
        </w:rPr>
        <w:t>Projeto de Lei nº 72/2021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 – </w:t>
      </w:r>
      <w:r w:rsidR="00B03639">
        <w:rPr>
          <w:rFonts w:ascii="Arial" w:hAnsi="Arial" w:cs="Arial"/>
          <w:sz w:val="23"/>
          <w:szCs w:val="23"/>
        </w:rPr>
        <w:t>o projeto aguarda envio de orientação técnica do IGAM, razão pela qual ficará em análise nas Comissões Permanentes;</w:t>
      </w:r>
      <w:r w:rsidR="00B03639" w:rsidRPr="00B03639">
        <w:rPr>
          <w:rFonts w:ascii="Arial" w:hAnsi="Arial" w:cs="Arial"/>
          <w:b/>
          <w:bCs/>
          <w:sz w:val="23"/>
          <w:szCs w:val="23"/>
        </w:rPr>
        <w:t xml:space="preserve"> </w:t>
      </w:r>
      <w:r w:rsidR="00B03639">
        <w:rPr>
          <w:rFonts w:ascii="Arial" w:hAnsi="Arial" w:cs="Arial"/>
          <w:b/>
          <w:bCs/>
          <w:sz w:val="23"/>
          <w:szCs w:val="23"/>
        </w:rPr>
        <w:t>Projeto de Lei nº 73/2021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 - </w:t>
      </w:r>
      <w:r w:rsidR="00B03639">
        <w:rPr>
          <w:rFonts w:ascii="Arial" w:hAnsi="Arial" w:cs="Arial"/>
          <w:sz w:val="23"/>
          <w:szCs w:val="23"/>
        </w:rPr>
        <w:t>A orientação técnica do IGAM concluiu pela viabilidade jurídica</w:t>
      </w:r>
      <w:r w:rsidR="00B03639">
        <w:rPr>
          <w:rFonts w:ascii="Arial" w:hAnsi="Arial" w:cs="Arial"/>
          <w:sz w:val="23"/>
          <w:szCs w:val="23"/>
        </w:rPr>
        <w:t xml:space="preserve">, </w:t>
      </w:r>
      <w:r w:rsidR="00B03639">
        <w:rPr>
          <w:rFonts w:ascii="Arial" w:hAnsi="Arial" w:cs="Arial"/>
          <w:sz w:val="23"/>
          <w:szCs w:val="23"/>
        </w:rPr>
        <w:t>em razão de sua adequação formal e material. A relatora designada, vereadora Daiana Bald, emitiu parecer favorável e foi seguido pelos demais membros.</w:t>
      </w:r>
      <w:r w:rsidR="00B03639">
        <w:rPr>
          <w:rFonts w:ascii="Arial" w:hAnsi="Arial" w:cs="Arial"/>
          <w:sz w:val="23"/>
          <w:szCs w:val="23"/>
        </w:rPr>
        <w:t xml:space="preserve"> </w:t>
      </w:r>
      <w:r w:rsidR="00B03639" w:rsidRPr="009951B4">
        <w:rPr>
          <w:rFonts w:ascii="Arial" w:hAnsi="Arial" w:cs="Arial"/>
          <w:b/>
          <w:bCs/>
          <w:sz w:val="23"/>
          <w:szCs w:val="23"/>
        </w:rPr>
        <w:t>Projeto de Lei Legislativa nº 05/2021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 - </w:t>
      </w:r>
      <w:r w:rsidR="00B03639" w:rsidRPr="00B03639">
        <w:rPr>
          <w:rFonts w:ascii="Arial" w:hAnsi="Arial" w:cs="Arial"/>
          <w:sz w:val="23"/>
          <w:szCs w:val="23"/>
        </w:rPr>
        <w:t>O autor da matéria apresentou emenda aditiva, no sentido de incluir os monumentos históricos, a qual será lida na próxima sessão (21/09)</w:t>
      </w:r>
      <w:r w:rsidR="00B03639" w:rsidRPr="00B03639">
        <w:rPr>
          <w:rFonts w:ascii="Arial" w:hAnsi="Arial" w:cs="Arial"/>
          <w:sz w:val="23"/>
          <w:szCs w:val="23"/>
        </w:rPr>
        <w:t xml:space="preserve">, </w:t>
      </w:r>
      <w:r w:rsidR="00B03639" w:rsidRPr="00B03639">
        <w:rPr>
          <w:rFonts w:ascii="Arial" w:hAnsi="Arial" w:cs="Arial"/>
          <w:sz w:val="23"/>
          <w:szCs w:val="23"/>
        </w:rPr>
        <w:t>razão pela qual este projeto será novamente analisado na próxima reunião das Comissões Permanentes</w:t>
      </w:r>
      <w:r w:rsidR="00B03639">
        <w:rPr>
          <w:rFonts w:ascii="Arial" w:hAnsi="Arial" w:cs="Arial"/>
          <w:sz w:val="23"/>
          <w:szCs w:val="23"/>
        </w:rPr>
        <w:t xml:space="preserve">; </w:t>
      </w:r>
      <w:r w:rsidR="00B03639">
        <w:rPr>
          <w:rFonts w:ascii="Arial" w:hAnsi="Arial" w:cs="Arial"/>
          <w:b/>
          <w:bCs/>
          <w:sz w:val="23"/>
          <w:szCs w:val="23"/>
        </w:rPr>
        <w:t>Projeto de Lei Legislativa nº 1</w:t>
      </w:r>
      <w:r w:rsidR="00EA3E93">
        <w:rPr>
          <w:rFonts w:ascii="Arial" w:hAnsi="Arial" w:cs="Arial"/>
          <w:b/>
          <w:bCs/>
          <w:sz w:val="23"/>
          <w:szCs w:val="23"/>
        </w:rPr>
        <w:t>1</w:t>
      </w:r>
      <w:r w:rsidR="00B03639">
        <w:rPr>
          <w:rFonts w:ascii="Arial" w:hAnsi="Arial" w:cs="Arial"/>
          <w:b/>
          <w:bCs/>
          <w:sz w:val="23"/>
          <w:szCs w:val="23"/>
        </w:rPr>
        <w:t>/2021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 - </w:t>
      </w:r>
      <w:r w:rsidR="00B03639" w:rsidRPr="00B03639">
        <w:rPr>
          <w:rFonts w:ascii="Arial" w:hAnsi="Arial" w:cs="Arial"/>
          <w:sz w:val="23"/>
          <w:szCs w:val="23"/>
        </w:rPr>
        <w:t>Este projeto ficará ainda em análise junto às Comissões Permanentes</w:t>
      </w:r>
      <w:r w:rsidR="00B03639">
        <w:rPr>
          <w:rFonts w:ascii="Arial" w:hAnsi="Arial" w:cs="Arial"/>
          <w:sz w:val="23"/>
          <w:szCs w:val="23"/>
        </w:rPr>
        <w:t xml:space="preserve">; </w:t>
      </w:r>
      <w:r w:rsidR="00B03639">
        <w:rPr>
          <w:rFonts w:ascii="Arial" w:hAnsi="Arial" w:cs="Arial"/>
          <w:b/>
          <w:bCs/>
          <w:sz w:val="23"/>
          <w:szCs w:val="23"/>
        </w:rPr>
        <w:t xml:space="preserve">Projeto de Lei Legislativa nº </w:t>
      </w:r>
      <w:r w:rsidR="00B03639">
        <w:rPr>
          <w:rFonts w:ascii="Arial" w:hAnsi="Arial" w:cs="Arial"/>
          <w:b/>
          <w:bCs/>
          <w:sz w:val="23"/>
          <w:szCs w:val="23"/>
        </w:rPr>
        <w:lastRenderedPageBreak/>
        <w:t xml:space="preserve">15/2021 - </w:t>
      </w:r>
      <w:r w:rsidR="00EA3E93">
        <w:rPr>
          <w:rFonts w:ascii="Arial" w:hAnsi="Arial" w:cs="Arial"/>
          <w:sz w:val="23"/>
          <w:szCs w:val="23"/>
        </w:rPr>
        <w:t xml:space="preserve">A orientação técnica do IGAM concluiu pela viabilidade jurídica, especialmente após o envio de mensagem retificativa, em razão de sua adequação formal e material. </w:t>
      </w:r>
      <w:r w:rsidR="00EA3E93">
        <w:rPr>
          <w:rFonts w:ascii="Arial" w:hAnsi="Arial" w:cs="Arial"/>
          <w:sz w:val="23"/>
          <w:szCs w:val="23"/>
        </w:rPr>
        <w:t>O</w:t>
      </w:r>
      <w:r w:rsidR="00EA3E93">
        <w:rPr>
          <w:rFonts w:ascii="Arial" w:hAnsi="Arial" w:cs="Arial"/>
          <w:sz w:val="23"/>
          <w:szCs w:val="23"/>
        </w:rPr>
        <w:t xml:space="preserve"> relator designad</w:t>
      </w:r>
      <w:r w:rsidR="00EA3E93">
        <w:rPr>
          <w:rFonts w:ascii="Arial" w:hAnsi="Arial" w:cs="Arial"/>
          <w:sz w:val="23"/>
          <w:szCs w:val="23"/>
        </w:rPr>
        <w:t>o</w:t>
      </w:r>
      <w:r w:rsidR="00EA3E93">
        <w:rPr>
          <w:rFonts w:ascii="Arial" w:hAnsi="Arial" w:cs="Arial"/>
          <w:sz w:val="23"/>
          <w:szCs w:val="23"/>
        </w:rPr>
        <w:t xml:space="preserve">, vereador </w:t>
      </w:r>
      <w:r w:rsidR="00EA3E93">
        <w:rPr>
          <w:rFonts w:ascii="Arial" w:hAnsi="Arial" w:cs="Arial"/>
          <w:sz w:val="23"/>
          <w:szCs w:val="23"/>
        </w:rPr>
        <w:t>Gilmar Maier</w:t>
      </w:r>
      <w:r w:rsidR="00EA3E93">
        <w:rPr>
          <w:rFonts w:ascii="Arial" w:hAnsi="Arial" w:cs="Arial"/>
          <w:sz w:val="23"/>
          <w:szCs w:val="23"/>
        </w:rPr>
        <w:t>, emitiu parecer favorável e foi seguido pelos demais membros</w:t>
      </w:r>
      <w:r w:rsidR="00EA3E93">
        <w:rPr>
          <w:rFonts w:ascii="Arial" w:hAnsi="Arial" w:cs="Arial"/>
          <w:sz w:val="23"/>
          <w:szCs w:val="23"/>
        </w:rPr>
        <w:t xml:space="preserve">; </w:t>
      </w:r>
      <w:r w:rsidR="00EA3E93">
        <w:rPr>
          <w:rFonts w:ascii="Arial" w:hAnsi="Arial" w:cs="Arial"/>
          <w:b/>
          <w:bCs/>
          <w:sz w:val="23"/>
          <w:szCs w:val="23"/>
        </w:rPr>
        <w:t>Projeto de Lei Legislativa nº 1</w:t>
      </w:r>
      <w:r w:rsidR="00EA3E93">
        <w:rPr>
          <w:rFonts w:ascii="Arial" w:hAnsi="Arial" w:cs="Arial"/>
          <w:b/>
          <w:bCs/>
          <w:sz w:val="23"/>
          <w:szCs w:val="23"/>
        </w:rPr>
        <w:t>6</w:t>
      </w:r>
      <w:r w:rsidR="00EA3E93">
        <w:rPr>
          <w:rFonts w:ascii="Arial" w:hAnsi="Arial" w:cs="Arial"/>
          <w:b/>
          <w:bCs/>
          <w:sz w:val="23"/>
          <w:szCs w:val="23"/>
        </w:rPr>
        <w:t>/2021 -</w:t>
      </w:r>
      <w:r w:rsidR="00EA3E93">
        <w:rPr>
          <w:rFonts w:ascii="Arial" w:hAnsi="Arial" w:cs="Arial"/>
          <w:b/>
          <w:bCs/>
          <w:sz w:val="23"/>
          <w:szCs w:val="23"/>
        </w:rPr>
        <w:t xml:space="preserve"> </w:t>
      </w:r>
      <w:r w:rsidR="00EA3E93" w:rsidRPr="00EA3E93">
        <w:rPr>
          <w:rFonts w:ascii="Arial" w:hAnsi="Arial" w:cs="Arial"/>
          <w:sz w:val="23"/>
          <w:szCs w:val="23"/>
        </w:rPr>
        <w:t>será retirado pela Mesa Diretora, porque a orientação técnica do IGAM é no sentido de que como já existe lei municipal autorizando a contratação emergencial de servente para a Câmara Municipal, será necessário apenas realizar novo processo seletivo</w:t>
      </w:r>
      <w:r w:rsidR="00EA3E93">
        <w:rPr>
          <w:rFonts w:ascii="Arial" w:hAnsi="Arial" w:cs="Arial"/>
          <w:sz w:val="23"/>
          <w:szCs w:val="23"/>
        </w:rPr>
        <w:t>.</w:t>
      </w:r>
      <w:r w:rsidR="008E74BC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B46DE4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550FAE" w:rsidRPr="00550FAE">
        <w:rPr>
          <w:rFonts w:ascii="Arial" w:hAnsi="Arial" w:cs="Arial"/>
          <w:sz w:val="23"/>
          <w:szCs w:val="23"/>
        </w:rPr>
        <w:t>o</w:t>
      </w:r>
      <w:r w:rsidR="00EA3E93">
        <w:rPr>
          <w:rFonts w:ascii="Arial" w:hAnsi="Arial" w:cs="Arial"/>
          <w:sz w:val="23"/>
          <w:szCs w:val="23"/>
        </w:rPr>
        <w:t>s</w:t>
      </w:r>
      <w:r w:rsidR="00550FAE" w:rsidRPr="00550FAE">
        <w:rPr>
          <w:rFonts w:ascii="Arial" w:hAnsi="Arial" w:cs="Arial"/>
          <w:sz w:val="23"/>
          <w:szCs w:val="23"/>
        </w:rPr>
        <w:t xml:space="preserve"> </w:t>
      </w:r>
      <w:r w:rsidR="008E74BC">
        <w:rPr>
          <w:rFonts w:ascii="Arial" w:hAnsi="Arial" w:cs="Arial"/>
          <w:sz w:val="23"/>
          <w:szCs w:val="23"/>
        </w:rPr>
        <w:t>P</w:t>
      </w:r>
      <w:r w:rsidR="00550FAE" w:rsidRPr="00550FAE">
        <w:rPr>
          <w:rFonts w:ascii="Arial" w:hAnsi="Arial" w:cs="Arial"/>
          <w:sz w:val="23"/>
          <w:szCs w:val="23"/>
        </w:rPr>
        <w:t>rojeto</w:t>
      </w:r>
      <w:r w:rsidR="00EA3E93">
        <w:rPr>
          <w:rFonts w:ascii="Arial" w:hAnsi="Arial" w:cs="Arial"/>
          <w:sz w:val="23"/>
          <w:szCs w:val="23"/>
        </w:rPr>
        <w:t xml:space="preserve">s </w:t>
      </w:r>
      <w:r w:rsidR="002B0DB4">
        <w:rPr>
          <w:rFonts w:ascii="Arial" w:hAnsi="Arial" w:cs="Arial"/>
          <w:sz w:val="23"/>
          <w:szCs w:val="23"/>
        </w:rPr>
        <w:t xml:space="preserve">de </w:t>
      </w:r>
      <w:r w:rsidR="008E74BC">
        <w:rPr>
          <w:rFonts w:ascii="Arial" w:hAnsi="Arial" w:cs="Arial"/>
          <w:sz w:val="23"/>
          <w:szCs w:val="23"/>
        </w:rPr>
        <w:t>L</w:t>
      </w:r>
      <w:r w:rsidR="002B0DB4">
        <w:rPr>
          <w:rFonts w:ascii="Arial" w:hAnsi="Arial" w:cs="Arial"/>
          <w:sz w:val="23"/>
          <w:szCs w:val="23"/>
        </w:rPr>
        <w:t xml:space="preserve">ei </w:t>
      </w:r>
      <w:r w:rsidR="00EA3E93">
        <w:rPr>
          <w:rFonts w:ascii="Arial" w:hAnsi="Arial" w:cs="Arial"/>
          <w:sz w:val="23"/>
          <w:szCs w:val="23"/>
        </w:rPr>
        <w:t xml:space="preserve">Ordinária </w:t>
      </w:r>
      <w:r w:rsidR="002B0DB4">
        <w:rPr>
          <w:rFonts w:ascii="Arial" w:hAnsi="Arial" w:cs="Arial"/>
          <w:sz w:val="23"/>
          <w:szCs w:val="23"/>
        </w:rPr>
        <w:t xml:space="preserve">nº </w:t>
      </w:r>
      <w:r w:rsidR="00EA3E93">
        <w:rPr>
          <w:rFonts w:ascii="Arial" w:hAnsi="Arial" w:cs="Arial"/>
          <w:sz w:val="23"/>
          <w:szCs w:val="23"/>
        </w:rPr>
        <w:t>62</w:t>
      </w:r>
      <w:r w:rsidR="008E74BC">
        <w:rPr>
          <w:rFonts w:ascii="Arial" w:hAnsi="Arial" w:cs="Arial"/>
          <w:sz w:val="23"/>
          <w:szCs w:val="23"/>
        </w:rPr>
        <w:t>/2021</w:t>
      </w:r>
      <w:r w:rsidR="00EA3E93">
        <w:rPr>
          <w:rFonts w:ascii="Arial" w:hAnsi="Arial" w:cs="Arial"/>
          <w:sz w:val="23"/>
          <w:szCs w:val="23"/>
        </w:rPr>
        <w:t xml:space="preserve"> e 73/2021, a emenda nº 4 ao Projeto de Lei nº 61/2021 e o Projeto de Lei Legislativa nº 15/2021</w:t>
      </w:r>
      <w:r w:rsidR="00550FAE" w:rsidRPr="00550FAE">
        <w:rPr>
          <w:rFonts w:ascii="Arial" w:hAnsi="Arial" w:cs="Arial"/>
          <w:sz w:val="23"/>
          <w:szCs w:val="23"/>
        </w:rPr>
        <w:t xml:space="preserve">. 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36D2B120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Presidente: Jair Locatelli ____________________________</w:t>
      </w:r>
    </w:p>
    <w:p w14:paraId="132A0A98" w14:textId="22E5C065" w:rsidR="00C81578" w:rsidRPr="00550FAE" w:rsidRDefault="002B0DB4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Suplente: </w:t>
      </w:r>
      <w:r w:rsidR="008E74BC">
        <w:rPr>
          <w:rFonts w:ascii="Arial" w:hAnsi="Arial" w:cs="Arial"/>
          <w:sz w:val="23"/>
          <w:szCs w:val="23"/>
          <w:lang w:val="en-US" w:eastAsia="zh-CN"/>
        </w:rPr>
        <w:t xml:space="preserve">Daiana Vanessa Bald 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</w:t>
      </w:r>
    </w:p>
    <w:p w14:paraId="1A834233" w14:textId="2EA59C40" w:rsidR="001A5D17" w:rsidRPr="00550FAE" w:rsidRDefault="0034749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Suplente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 Gilmar Maier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____________________________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762" w14:textId="77777777" w:rsidR="00DF2841" w:rsidRDefault="00DF2841">
      <w:pPr>
        <w:spacing w:after="0" w:line="240" w:lineRule="auto"/>
      </w:pPr>
      <w:r>
        <w:separator/>
      </w:r>
    </w:p>
  </w:endnote>
  <w:endnote w:type="continuationSeparator" w:id="0">
    <w:p w14:paraId="2BB1F841" w14:textId="77777777" w:rsidR="00DF2841" w:rsidRDefault="00DF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F0E2" w14:textId="77777777" w:rsidR="00DF2841" w:rsidRDefault="00DF2841">
      <w:pPr>
        <w:spacing w:after="0" w:line="240" w:lineRule="auto"/>
      </w:pPr>
      <w:r>
        <w:separator/>
      </w:r>
    </w:p>
  </w:footnote>
  <w:footnote w:type="continuationSeparator" w:id="0">
    <w:p w14:paraId="1BCDF54B" w14:textId="77777777" w:rsidR="00DF2841" w:rsidRDefault="00DF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D6F8D"/>
    <w:rsid w:val="001A5D17"/>
    <w:rsid w:val="002B0DB4"/>
    <w:rsid w:val="0031359D"/>
    <w:rsid w:val="0034749E"/>
    <w:rsid w:val="003B22EA"/>
    <w:rsid w:val="00432665"/>
    <w:rsid w:val="004B5A0B"/>
    <w:rsid w:val="00550FAE"/>
    <w:rsid w:val="005A0498"/>
    <w:rsid w:val="006E73AC"/>
    <w:rsid w:val="008A4277"/>
    <w:rsid w:val="008E74BC"/>
    <w:rsid w:val="009951B4"/>
    <w:rsid w:val="009C5B36"/>
    <w:rsid w:val="009F0785"/>
    <w:rsid w:val="00B03639"/>
    <w:rsid w:val="00B46DE4"/>
    <w:rsid w:val="00B8017B"/>
    <w:rsid w:val="00BC0A70"/>
    <w:rsid w:val="00BF3AB0"/>
    <w:rsid w:val="00C81578"/>
    <w:rsid w:val="00CC7DB6"/>
    <w:rsid w:val="00D326E4"/>
    <w:rsid w:val="00D509B5"/>
    <w:rsid w:val="00DF2841"/>
    <w:rsid w:val="00EA3E93"/>
    <w:rsid w:val="00EF09EB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2021-09-06T12:54:00Z</cp:lastPrinted>
  <dcterms:created xsi:type="dcterms:W3CDTF">2021-09-22T13:20:00Z</dcterms:created>
  <dcterms:modified xsi:type="dcterms:W3CDTF">2021-09-22T13:46:00Z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