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23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DE SETEMBRO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63 de 2021, Inclui dispositivo no PPA, LDO e LOA, autoriza o Poder Executivo a abertura de crédito especial e receber recursos para aquisição e cessão de uso de equipamentos a Associação Hospital de Caridade Três Passos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Os equipamentos são 02 (dois) Focos Cirúrgicos de Teto a serem utilizados junto ao Bloco Cirúrgico, a serem adquiridos com recursos de emenda parlamentar (R$ 100.000,00) e o valor excedente será pago pelo hospital. </w:t>
      </w:r>
    </w:p>
    <w:p>
      <w:pPr>
        <w:pStyle w:val="Normal"/>
        <w:jc w:val="both"/>
        <w:rPr/>
      </w:pPr>
      <w:r>
        <w:rPr>
          <w:sz w:val="28"/>
          <w:szCs w:val="28"/>
        </w:rPr>
        <w:t>A Cessão de Uso será precedida de Termo de Cessão de Uso, no qual deverá ficar resguardado o interesse público quanto à manutenção, conservação e a devolução dos bens, e definido o prazo de uso de 60 (sessenta) meses, podendo ser prorrogado, por iguais períodos.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69 de 2021, Altera artigos da Lei Complementar nº 18/2011 (Estatuto dos Servidores Públicos Municipais).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se faz necessário em função, especialmente, da recente Emenda Constitucional nº 103, 2019, que alterou o sistema de previdência social e estabeleceu regras de transição e disposições transitórias.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71 de 2021 - Autoriza o Poder Executivo Municipal a proceder na Contratação Temporária de até 25 professores destinado ao atendimento emergencial de necessidade temporária e de excepcional interesse público, nas Escolas de Rede Pública Municipal de Ensino, em cadastro de reserva, mediante a utilização da lista de candidatos aprovados no processo seletivo simplificado já realizada.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Mensagem retiﬁcativa enviada pelo Prefeito Municipal ao projeto de lei nº 71, de 2021.</w:t>
      </w:r>
    </w:p>
    <w:p>
      <w:pPr>
        <w:pStyle w:val="Normal"/>
        <w:jc w:val="both"/>
        <w:rPr/>
      </w:pPr>
      <w:r>
        <w:rPr>
          <w:sz w:val="28"/>
          <w:szCs w:val="28"/>
        </w:rPr>
        <w:t>Na redação original do PL 71/21 consta a contratação emergencial de até 25 professores em diversas áreas.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que a contratação se dará em relação a profissionais somente da área de pedagogia, de maneira específica, de acordo com a orientação do Tribunal de Contas do Estado, que é no sentido de que cada área em que seja contratado emergencialmente um profissional, seja encaminhado projeto de lei em separado para a Câmara.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72 de 2021- Institui a doação de Kits de livros literários para os alunos da rede municipal de ensino municipal. </w:t>
      </w:r>
    </w:p>
    <w:p>
      <w:pPr>
        <w:pStyle w:val="Normal"/>
        <w:jc w:val="both"/>
        <w:rPr/>
      </w:pPr>
      <w:r>
        <w:rPr>
          <w:sz w:val="28"/>
          <w:szCs w:val="28"/>
        </w:rPr>
        <w:t>O Kit de livros compreende seis livros de literatura adequados à faixa etária do estudante, de diversos autores, bem como sacola padronizada com o Logo do Projeto de leitura desenvolvido pela SMEC, com o título “Leiture-se”.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Legislativa nº 5 de 2021, Institui o Programa Municipal “Adote uma placa de rua ou prédio público”. 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objetiva instituir a instalação de QR Codes digitais que permitem a qualquer pessoa, com uso do próprio celular, interagir com as placas identificadoras de ruas, avenidas e prédios públicos, a fim de conhecer a história do nome de cada logradouro e prédio da cidade.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Emenda nº 5/21 ao projeto de lei legislativa nº 5/21, incluindo os monumentos históricos.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11 de 2021- Dispõe sobre a divulgação da lista de espera para vagas nas escolas municipais de educação infantil de Três Passos/RS, no sítio da Prefeitura Municipal, a ser atualizada mensalmente, como forma de dar divulgação e transparência destas informações.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14 de 2021, Fica determinada a publicação eletrônica da lista de espera para os serviços de horas-máquina aos produtores rurais no âmbito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tem como finalidade disponibilizar de forma rápida e fácil o acesso à informação e efetivar um mecanismo bastante utilizado pelas administrações sobre a transparência pública.</w:t>
      </w:r>
    </w:p>
    <w:p>
      <w:pPr>
        <w:pStyle w:val="Normal"/>
        <w:jc w:val="both"/>
        <w:rPr/>
      </w:pPr>
      <w:r>
        <w:rPr>
          <w:sz w:val="28"/>
          <w:szCs w:val="28"/>
        </w:rPr>
        <w:t>A lista deverá ser divulgada no Site da Prefeitura do Município de Três Passos, com acesso facilitado, em banner destacado na página inicial, com atualização mensal.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Emenda nº 6 de 2021, Altera a redação do Parágrafo único do artigo 26; Altera o texto dos incisos I e II do § 2º do art. 26; Exclui o § 3º do art. 27; Mantém a redação do art. 28 conforme legislação vigente; Altera texto do inciso III do art. 28-C e inclui Inciso IV e parágrafo único no mesmo artigo; Altera texto do Art. 28-D e exclui os § § 1º e 2º do mesmo artigo e altera texto do inciso I do art. 28-F, todos os dispositivos do projeto de lei nº 64, de 2021. </w:t>
      </w:r>
    </w:p>
    <w:p>
      <w:pPr>
        <w:pStyle w:val="Normal"/>
        <w:jc w:val="both"/>
        <w:rPr/>
      </w:pPr>
      <w:r>
        <w:rPr>
          <w:sz w:val="28"/>
          <w:szCs w:val="28"/>
        </w:rPr>
        <w:t>O PL 64/21 trata da autonomia financeira das escolas municipais, conforme gestão democrática do ensino público.</w:t>
      </w:r>
    </w:p>
    <w:p>
      <w:pPr>
        <w:pStyle w:val="Normal"/>
        <w:jc w:val="both"/>
        <w:rPr/>
      </w:pPr>
      <w:r>
        <w:rPr>
          <w:sz w:val="28"/>
          <w:szCs w:val="28"/>
        </w:rPr>
        <w:t>A Emenda é no sentido, especialmente, de que os repasses sejam feitos no período de recesso escolar; o prazo para apresentação das prestações de contas seja alterado; e que na 2ª parcela a escola possa devolver o valor utilizado.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" w:name="_Hlk614401481113"/>
      <w:bookmarkStart w:id="2" w:name="_Hlk614400151113"/>
      <w:bookmarkStart w:id="3" w:name="__DdeLink__4440_3800734072"/>
      <w:bookmarkEnd w:id="1"/>
      <w:bookmarkEnd w:id="2"/>
      <w:bookmarkEnd w:id="3"/>
      <w:r>
        <w:rPr>
          <w:b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4" w:name="_Hlk6144014811131"/>
      <w:bookmarkStart w:id="5" w:name="_Hlk61440015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4"/>
      <w:bookmarkEnd w:id="5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6" w:name="_Hlk6144014811134"/>
      <w:bookmarkStart w:id="7" w:name="_Hlk6144001511134"/>
      <w:bookmarkStart w:id="8" w:name="__DdeLink__4440_38007340723"/>
      <w:bookmarkEnd w:id="6"/>
      <w:bookmarkEnd w:id="7"/>
      <w:bookmarkEnd w:id="8"/>
      <w:r>
        <w:rPr>
          <w:b/>
          <w:color w:val="4472C4" w:themeColor="accent1"/>
          <w:sz w:val="28"/>
          <w:szCs w:val="28"/>
          <w:lang w:eastAsia="x-none"/>
        </w:rPr>
        <w:t xml:space="preserve">PROJETO DE LEI Nº 69/21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ficará ainda em análise, tendo em vista estarmos aguardando a reapresentação do projeto de lei referente à reestruturação do RPPS, em função das novas regras de aposentadoria por força da Emenda Constitucional nº 103/19.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72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71/21 </w:t>
      </w:r>
      <w:r>
        <w:rPr>
          <w:b/>
          <w:color w:val="4472C4" w:themeColor="accent1"/>
          <w:sz w:val="28"/>
          <w:szCs w:val="28"/>
          <w:lang w:eastAsia="x-none"/>
        </w:rPr>
        <w:t>E MENSAGEM RETIFICATIVA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deste projeto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 da mensagem retificativa.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9" w:name="_Hlk614401481113141"/>
      <w:bookmarkStart w:id="10" w:name="_Hlk614400151113141"/>
      <w:bookmarkStart w:id="11" w:name="_Hlk6144014811131311"/>
      <w:bookmarkStart w:id="12" w:name="_Hlk61440015111313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9"/>
      <w:bookmarkEnd w:id="10"/>
      <w:bookmarkEnd w:id="11"/>
      <w:bookmarkEnd w:id="1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72/21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3" w:name="_Hlk6144014811131412"/>
      <w:bookmarkStart w:id="14" w:name="_Hlk6144001511131412"/>
      <w:bookmarkStart w:id="15" w:name="_Hlk61440148111313112"/>
      <w:bookmarkStart w:id="16" w:name="_Hlk614400151113131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3"/>
      <w:bookmarkEnd w:id="14"/>
      <w:bookmarkEnd w:id="15"/>
      <w:bookmarkEnd w:id="1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7" w:name="_Hlk6144014811135"/>
      <w:bookmarkStart w:id="18" w:name="_Hlk6144001511135"/>
      <w:bookmarkStart w:id="19" w:name="__DdeLink__4440_38007340724"/>
      <w:bookmarkEnd w:id="17"/>
      <w:bookmarkEnd w:id="18"/>
      <w:bookmarkEnd w:id="19"/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5/21 </w:t>
      </w:r>
      <w:r>
        <w:rPr>
          <w:b/>
          <w:color w:val="4472C4" w:themeColor="accent1"/>
          <w:sz w:val="28"/>
          <w:szCs w:val="28"/>
          <w:lang w:eastAsia="x-none"/>
        </w:rPr>
        <w:t>E EMENDA Nº 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Ainda não temos a orientação técnica do IGAM sobre a Emenda.</w:t>
      </w:r>
    </w:p>
    <w:p>
      <w:pPr>
        <w:pStyle w:val="Normal"/>
        <w:suppressAutoHyphens w:val="false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LEGISLATIVA Nº 11/21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já fornecida a orientação técnica na reunião anterior (16/09).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0" w:name="_Hlk61440148111314122"/>
      <w:bookmarkStart w:id="21" w:name="_Hlk61440015111314122"/>
      <w:bookmarkStart w:id="22" w:name="_Hlk614401481113131122"/>
      <w:bookmarkStart w:id="23" w:name="_Hlk61440015111313112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0"/>
      <w:bookmarkEnd w:id="21"/>
      <w:bookmarkEnd w:id="22"/>
      <w:bookmarkEnd w:id="23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1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GILMAR: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4" w:name="_Hlk614401481113141221"/>
      <w:bookmarkStart w:id="25" w:name="_Hlk614400151113141221"/>
      <w:bookmarkStart w:id="26" w:name="_Hlk6144014811131311221"/>
      <w:bookmarkStart w:id="27" w:name="_Hlk614400151113131122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4"/>
      <w:bookmarkEnd w:id="25"/>
      <w:bookmarkEnd w:id="26"/>
      <w:bookmarkEnd w:id="27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EMENDA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Nº 6/21 AO PROJETO DE LEI Nº 64/21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da emenda, sendo que a CCR já  deu parecer favorável ao PL 64/21.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ao 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28" w:name="_Hlk614401481113141222"/>
      <w:bookmarkStart w:id="29" w:name="_Hlk614400151113141222"/>
      <w:bookmarkStart w:id="30" w:name="_Hlk6144014811131311222"/>
      <w:bookmarkStart w:id="31" w:name="_Hlk614400151113131122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8"/>
      <w:bookmarkEnd w:id="29"/>
      <w:bookmarkEnd w:id="30"/>
      <w:bookmarkEnd w:id="31"/>
    </w:p>
    <w:p>
      <w:pPr>
        <w:pStyle w:val="Normal"/>
        <w:jc w:val="center"/>
        <w:rPr>
          <w:rFonts w:eastAsia="Times New Roman" w:cs="Times New Roman"/>
          <w:b/>
          <w:b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00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45pt;margin-top:0.05pt;width:12.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LibreOffice/7.0.1.2$Windows_X86_64 LibreOffice_project/7cbcfc562f6eb6708b5ff7d7397325de9e764452</Application>
  <Pages>6</Pages>
  <Words>1674</Words>
  <Characters>10252</Characters>
  <CharactersWithSpaces>11778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2021-09-23T11:18:21Z</dcterms:modified>
  <cp:revision>285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