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2332FB9B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E17FC3">
        <w:rPr>
          <w:rFonts w:ascii="Arial" w:hAnsi="Arial" w:cs="Arial"/>
          <w:b/>
          <w:sz w:val="23"/>
          <w:szCs w:val="23"/>
        </w:rPr>
        <w:t>8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2E681418" w:rsidR="00B46DE4" w:rsidRPr="00EF09EB" w:rsidRDefault="00FC7F41" w:rsidP="00E45C95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E17FC3">
        <w:rPr>
          <w:rFonts w:ascii="Arial" w:hAnsi="Arial" w:cs="Arial"/>
          <w:sz w:val="23"/>
          <w:szCs w:val="23"/>
        </w:rPr>
        <w:t>sete</w:t>
      </w:r>
      <w:r w:rsidR="00BC5F55">
        <w:rPr>
          <w:rFonts w:ascii="Arial" w:hAnsi="Arial" w:cs="Arial"/>
          <w:sz w:val="23"/>
          <w:szCs w:val="23"/>
        </w:rPr>
        <w:t xml:space="preserve"> dias do</w:t>
      </w:r>
      <w:r w:rsidR="000D6F8D" w:rsidRPr="00550FAE">
        <w:rPr>
          <w:rFonts w:ascii="Arial" w:hAnsi="Arial" w:cs="Arial"/>
          <w:sz w:val="23"/>
          <w:szCs w:val="23"/>
        </w:rPr>
        <w:t xml:space="preserve"> mês de </w:t>
      </w:r>
      <w:r w:rsidR="00E17FC3">
        <w:rPr>
          <w:rFonts w:ascii="Arial" w:hAnsi="Arial" w:cs="Arial"/>
          <w:sz w:val="23"/>
          <w:szCs w:val="23"/>
        </w:rPr>
        <w:t>outubro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>m, reuniram-se no Plenário da Câmara Municipal de Três Passos, às 1</w:t>
      </w:r>
      <w:r w:rsidR="00BC5F55">
        <w:rPr>
          <w:rFonts w:ascii="Arial" w:hAnsi="Arial" w:cs="Arial"/>
          <w:sz w:val="23"/>
          <w:szCs w:val="23"/>
        </w:rPr>
        <w:t>7</w:t>
      </w:r>
      <w:r w:rsidRPr="00550FAE">
        <w:rPr>
          <w:rFonts w:ascii="Arial" w:hAnsi="Arial" w:cs="Arial"/>
          <w:sz w:val="23"/>
          <w:szCs w:val="23"/>
        </w:rPr>
        <w:t>h</w:t>
      </w:r>
      <w:r w:rsidR="00BC5F55">
        <w:rPr>
          <w:rFonts w:ascii="Arial" w:hAnsi="Arial" w:cs="Arial"/>
          <w:sz w:val="23"/>
          <w:szCs w:val="23"/>
        </w:rPr>
        <w:t>30min</w:t>
      </w:r>
      <w:r w:rsidRPr="00550FAE">
        <w:rPr>
          <w:rFonts w:ascii="Arial" w:hAnsi="Arial" w:cs="Arial"/>
          <w:sz w:val="23"/>
          <w:szCs w:val="23"/>
        </w:rPr>
        <w:t xml:space="preserve">, os vereadores </w:t>
      </w:r>
      <w:r w:rsidR="006E73AC" w:rsidRPr="00550FAE">
        <w:rPr>
          <w:rFonts w:ascii="Arial" w:hAnsi="Arial" w:cs="Arial"/>
          <w:sz w:val="23"/>
          <w:szCs w:val="23"/>
        </w:rPr>
        <w:t>Jair Locatelli,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>Daiana Vanessa Bald</w:t>
      </w:r>
      <w:r w:rsidR="002B0DB4">
        <w:rPr>
          <w:rFonts w:ascii="Arial" w:hAnsi="Arial" w:cs="Arial"/>
          <w:sz w:val="23"/>
          <w:szCs w:val="23"/>
        </w:rPr>
        <w:t xml:space="preserve"> e </w:t>
      </w:r>
      <w:r w:rsidR="00E17FC3">
        <w:rPr>
          <w:rFonts w:ascii="Arial" w:hAnsi="Arial" w:cs="Arial"/>
          <w:sz w:val="23"/>
          <w:szCs w:val="23"/>
        </w:rPr>
        <w:t>Diego Maciel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 Complementar nº 07/2021 – </w:t>
      </w:r>
      <w:r w:rsidR="000A1E7C">
        <w:rPr>
          <w:rFonts w:ascii="Arial" w:hAnsi="Arial" w:cs="Arial"/>
          <w:sz w:val="23"/>
          <w:szCs w:val="23"/>
        </w:rPr>
        <w:t xml:space="preserve">Regulamenta o art. 74, parágrafo único, da Lei Orgânica do Município, que trata das leis de iniciativa popular; 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nº 63/2021 -</w:t>
      </w:r>
      <w:r w:rsidR="00C63D56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74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 w:rsidRPr="000A1E7C">
        <w:rPr>
          <w:rFonts w:ascii="Arial" w:hAnsi="Arial" w:cs="Arial"/>
          <w:sz w:val="23"/>
          <w:szCs w:val="23"/>
        </w:rPr>
        <w:t xml:space="preserve"> - Autoriza o Poder Executivo proceder na revogação da Lei Municipal nº 4973/2014, que “Dispõe sobre a afetação da área de terra constante da matrícula nº 19.722 do Registro de Imóveis de Três Passos-RS”</w:t>
      </w:r>
      <w:r w:rsidR="000A1E7C">
        <w:rPr>
          <w:rFonts w:ascii="Arial" w:hAnsi="Arial" w:cs="Arial"/>
          <w:sz w:val="23"/>
          <w:szCs w:val="23"/>
        </w:rPr>
        <w:t>;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77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 xml:space="preserve">/2021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-</w:t>
      </w:r>
      <w:r w:rsidR="000A1E7C" w:rsidRPr="000A1E7C">
        <w:rPr>
          <w:rFonts w:ascii="Arial" w:hAnsi="Arial" w:cs="Arial"/>
          <w:sz w:val="23"/>
          <w:szCs w:val="23"/>
        </w:rPr>
        <w:t xml:space="preserve"> Altera a Lei Municipal nº 3941, de 24 de agosto de 2005, que dispõe sobre o convênio de cooperação técnica com a União Federal</w:t>
      </w:r>
      <w:r w:rsidR="00CD0DB0">
        <w:rPr>
          <w:rFonts w:ascii="Arial" w:hAnsi="Arial" w:cs="Arial"/>
          <w:sz w:val="23"/>
          <w:szCs w:val="23"/>
        </w:rPr>
        <w:t xml:space="preserve">;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 xml:space="preserve">Projeto de Lei Legislativa nº </w:t>
      </w:r>
      <w:r w:rsidR="000A1E7C">
        <w:rPr>
          <w:rFonts w:ascii="Arial" w:hAnsi="Arial" w:cs="Arial"/>
          <w:b/>
          <w:bCs/>
          <w:sz w:val="23"/>
          <w:szCs w:val="23"/>
        </w:rPr>
        <w:t>0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5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 w:rsidRPr="000A1E7C">
        <w:rPr>
          <w:rFonts w:ascii="Arial" w:hAnsi="Arial" w:cs="Arial"/>
          <w:sz w:val="23"/>
          <w:szCs w:val="23"/>
        </w:rPr>
        <w:t>- Institui o Programa Municipal “Adote uma placa de rua ou prédio público”</w:t>
      </w:r>
      <w:r w:rsidR="000A1E7C">
        <w:rPr>
          <w:rFonts w:ascii="Arial" w:hAnsi="Arial" w:cs="Arial"/>
          <w:sz w:val="23"/>
          <w:szCs w:val="23"/>
        </w:rPr>
        <w:t>;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C63D56" w:rsidRPr="00C63D56">
        <w:rPr>
          <w:rFonts w:ascii="Arial" w:hAnsi="Arial" w:cs="Arial"/>
          <w:sz w:val="23"/>
          <w:szCs w:val="23"/>
        </w:rPr>
        <w:t>Fica determinada a publicação eletrônica da lista de espera para os serviços de horas-máquina aos produtores rurais no âmbito do Município de Três Passos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BC5F5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BC5F5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BC5F55" w:rsidRPr="00BC5F55">
        <w:rPr>
          <w:rFonts w:ascii="Arial" w:hAnsi="Arial" w:cs="Arial"/>
          <w:sz w:val="23"/>
          <w:szCs w:val="23"/>
        </w:rPr>
        <w:t xml:space="preserve">A emenda modifica o texto do art. 2º e inclui o </w:t>
      </w:r>
      <w:r w:rsidR="00BC5F55">
        <w:rPr>
          <w:rFonts w:ascii="Arial" w:hAnsi="Arial" w:cs="Arial"/>
          <w:sz w:val="23"/>
          <w:szCs w:val="23"/>
        </w:rPr>
        <w:t>p</w:t>
      </w:r>
      <w:r w:rsidR="00BC5F55" w:rsidRPr="00BC5F55">
        <w:rPr>
          <w:rFonts w:ascii="Arial" w:hAnsi="Arial" w:cs="Arial"/>
          <w:sz w:val="23"/>
          <w:szCs w:val="23"/>
        </w:rPr>
        <w:t>arágrafo único e incisos I, II e III ao mesmo artigo</w:t>
      </w:r>
      <w:r w:rsidR="00E45C95">
        <w:rPr>
          <w:rFonts w:ascii="Arial" w:hAnsi="Arial" w:cs="Arial"/>
          <w:sz w:val="23"/>
          <w:szCs w:val="23"/>
        </w:rPr>
        <w:t>.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110858">
        <w:rPr>
          <w:rFonts w:ascii="Arial" w:hAnsi="Arial" w:cs="Arial"/>
          <w:b/>
          <w:sz w:val="23"/>
          <w:szCs w:val="23"/>
        </w:rPr>
        <w:t>L</w:t>
      </w:r>
      <w:r w:rsidR="009951B4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0A1E7C" w:rsidRPr="00C63D56">
        <w:rPr>
          <w:rFonts w:ascii="Arial" w:hAnsi="Arial" w:cs="Arial"/>
          <w:b/>
          <w:bCs/>
          <w:sz w:val="23"/>
          <w:szCs w:val="23"/>
        </w:rPr>
        <w:t>Projeto de Lei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 Complementar nº 07/2021 –</w:t>
      </w:r>
      <w:r w:rsidR="00CD0DB0">
        <w:rPr>
          <w:rFonts w:ascii="Arial" w:hAnsi="Arial" w:cs="Arial"/>
          <w:b/>
          <w:bCs/>
          <w:sz w:val="23"/>
          <w:szCs w:val="23"/>
        </w:rPr>
        <w:t xml:space="preserve"> </w:t>
      </w:r>
      <w:r w:rsidR="00CD0DB0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pois está aguardando a orientação técnica do IGAM.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110858">
        <w:rPr>
          <w:rFonts w:ascii="Arial" w:hAnsi="Arial" w:cs="Arial"/>
          <w:b/>
          <w:bCs/>
          <w:sz w:val="23"/>
          <w:szCs w:val="23"/>
        </w:rPr>
        <w:t xml:space="preserve">– </w:t>
      </w:r>
      <w:r w:rsidR="00CD0DB0">
        <w:rPr>
          <w:rFonts w:ascii="Arial" w:hAnsi="Arial" w:cs="Arial"/>
          <w:sz w:val="23"/>
          <w:szCs w:val="23"/>
        </w:rPr>
        <w:t xml:space="preserve">A orientação técnica do IGAM é favorável ao projeto, especialmente após a apresentação da mensagem retificativa. A relatora designada, Daiana Bald, emitiu parecer favorável e foi seguida pelos demais membros. 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E</w:t>
      </w:r>
      <w:r w:rsidR="002E3780" w:rsidRPr="00D509B5">
        <w:rPr>
          <w:rFonts w:ascii="Arial" w:hAnsi="Arial" w:cs="Arial"/>
          <w:sz w:val="23"/>
          <w:szCs w:val="23"/>
        </w:rPr>
        <w:t xml:space="preserve">sta proposição </w:t>
      </w:r>
      <w:r w:rsidR="002E3780">
        <w:rPr>
          <w:rFonts w:ascii="Arial" w:hAnsi="Arial" w:cs="Arial"/>
          <w:sz w:val="23"/>
          <w:szCs w:val="23"/>
        </w:rPr>
        <w:t xml:space="preserve">continuará </w:t>
      </w:r>
      <w:r w:rsidR="002E3780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2E3780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2E3780">
        <w:rPr>
          <w:rFonts w:ascii="Arial" w:hAnsi="Arial" w:cs="Arial"/>
          <w:sz w:val="23"/>
          <w:szCs w:val="23"/>
        </w:rPr>
        <w:t>;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74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 w:rsidRPr="000A1E7C">
        <w:rPr>
          <w:rFonts w:ascii="Arial" w:hAnsi="Arial" w:cs="Arial"/>
          <w:sz w:val="23"/>
          <w:szCs w:val="23"/>
        </w:rPr>
        <w:t xml:space="preserve"> - </w:t>
      </w:r>
      <w:r w:rsidR="00CD0DB0" w:rsidRPr="00CD0DB0">
        <w:rPr>
          <w:rFonts w:ascii="Arial" w:hAnsi="Arial" w:cs="Arial"/>
          <w:sz w:val="23"/>
          <w:szCs w:val="23"/>
        </w:rPr>
        <w:t>A orientação técnica do IGAM é pela viabilidade do projeto. Esta matéria permanecerá em análise junto à CCR, aguardando o envio, por parte do Poder Executivo, da cópia da matrícula e do mapa de localização do imóvel, conforme solicitado pelo Relator do projeto, Vereador Diego Maciel.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77/2021 -</w:t>
      </w:r>
      <w:r w:rsidR="000A1E7C" w:rsidRPr="000A1E7C">
        <w:rPr>
          <w:rFonts w:ascii="Arial" w:hAnsi="Arial" w:cs="Arial"/>
          <w:sz w:val="23"/>
          <w:szCs w:val="23"/>
        </w:rPr>
        <w:t xml:space="preserve"> </w:t>
      </w:r>
      <w:r w:rsidR="00CD0DB0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pois está aguardando a orientação técnica do IGAM.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 xml:space="preserve">Projeto de Lei Legislativa nº </w:t>
      </w:r>
      <w:r w:rsidR="000A1E7C">
        <w:rPr>
          <w:rFonts w:ascii="Arial" w:hAnsi="Arial" w:cs="Arial"/>
          <w:b/>
          <w:bCs/>
          <w:sz w:val="23"/>
          <w:szCs w:val="23"/>
        </w:rPr>
        <w:t>0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5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 - </w:t>
      </w:r>
      <w:r w:rsidR="00CD0DB0" w:rsidRPr="00CD0DB0">
        <w:rPr>
          <w:rFonts w:ascii="Arial" w:hAnsi="Arial" w:cs="Arial"/>
          <w:sz w:val="23"/>
          <w:szCs w:val="23"/>
        </w:rPr>
        <w:t>A orientação técnica do IGAM é pela viabilidade do projeto</w:t>
      </w:r>
      <w:r w:rsidR="00CD0DB0">
        <w:rPr>
          <w:rFonts w:ascii="Arial" w:hAnsi="Arial" w:cs="Arial"/>
          <w:sz w:val="23"/>
          <w:szCs w:val="23"/>
        </w:rPr>
        <w:t xml:space="preserve"> e já havia sido informada na reunião anterior. O Relator designado, vereador Jair Locatelli, emitiu parecer favorável e foi seguido pelos demais membros.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>/2021 -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para estudo da matéria.</w:t>
      </w:r>
      <w:r w:rsidR="00E45C95">
        <w:rPr>
          <w:rFonts w:ascii="Arial" w:hAnsi="Arial" w:cs="Arial"/>
          <w:sz w:val="23"/>
          <w:szCs w:val="23"/>
        </w:rPr>
        <w:t xml:space="preserve"> </w:t>
      </w:r>
      <w:r w:rsidR="00CD0DB0">
        <w:rPr>
          <w:rFonts w:ascii="Arial" w:hAnsi="Arial" w:cs="Arial"/>
          <w:sz w:val="23"/>
          <w:szCs w:val="23"/>
        </w:rPr>
        <w:t xml:space="preserve">O novo relator designado é o vereador Diego Maciel.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E45C9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E45C9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>/2021 –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 xml:space="preserve">Esta proposição permanecerá em análise junto a CCR pois </w:t>
      </w:r>
      <w:r w:rsidR="00CD0DB0">
        <w:rPr>
          <w:rFonts w:ascii="Arial" w:hAnsi="Arial" w:cs="Arial"/>
          <w:sz w:val="23"/>
          <w:szCs w:val="23"/>
        </w:rPr>
        <w:t>a orientação técnica do IGAM foi pela parcial viabilidade de sua tramitação. O vereador Diego Maciel informou que vai analisar a proposta e a orientação técnica para propor as alterações que entender necessárias</w:t>
      </w:r>
      <w:r w:rsidR="00E45C95" w:rsidRPr="00E45C95">
        <w:rPr>
          <w:rFonts w:ascii="Arial" w:hAnsi="Arial" w:cs="Arial"/>
          <w:sz w:val="23"/>
          <w:szCs w:val="23"/>
        </w:rPr>
        <w:t>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04B1DC99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  <w:r w:rsidR="00E17FC3">
        <w:rPr>
          <w:rFonts w:ascii="Arial" w:hAnsi="Arial" w:cs="Arial"/>
          <w:sz w:val="23"/>
          <w:szCs w:val="23"/>
          <w:lang w:val="en-US" w:eastAsia="zh-CN"/>
        </w:rPr>
        <w:t>_____</w:t>
      </w:r>
    </w:p>
    <w:p w14:paraId="132A0A98" w14:textId="4AB8CE5D" w:rsidR="00C81578" w:rsidRPr="00550FAE" w:rsidRDefault="00E17FC3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Vice-presidente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8E74BC">
        <w:rPr>
          <w:rFonts w:ascii="Arial" w:hAnsi="Arial" w:cs="Arial"/>
          <w:sz w:val="23"/>
          <w:szCs w:val="23"/>
          <w:lang w:val="en-US" w:eastAsia="zh-CN"/>
        </w:rPr>
        <w:t xml:space="preserve">Daiana Vanessa Bald 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</w:t>
      </w:r>
    </w:p>
    <w:p w14:paraId="1A834233" w14:textId="63854F4B" w:rsidR="001A5D17" w:rsidRPr="00550FAE" w:rsidRDefault="00E17FC3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Membro: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>
        <w:rPr>
          <w:rFonts w:ascii="Arial" w:hAnsi="Arial" w:cs="Arial"/>
          <w:sz w:val="23"/>
          <w:szCs w:val="23"/>
          <w:lang w:val="en-US" w:eastAsia="zh-CN"/>
        </w:rPr>
        <w:t>Diego Hider Maciel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A1E7C"/>
    <w:rsid w:val="000D6F8D"/>
    <w:rsid w:val="00110858"/>
    <w:rsid w:val="001A5D17"/>
    <w:rsid w:val="002B0DB4"/>
    <w:rsid w:val="002E3780"/>
    <w:rsid w:val="0031359D"/>
    <w:rsid w:val="0034749E"/>
    <w:rsid w:val="003B22EA"/>
    <w:rsid w:val="00432665"/>
    <w:rsid w:val="00463C44"/>
    <w:rsid w:val="004B5A0B"/>
    <w:rsid w:val="00550FAE"/>
    <w:rsid w:val="005A0498"/>
    <w:rsid w:val="006E73AC"/>
    <w:rsid w:val="00821D77"/>
    <w:rsid w:val="008A4277"/>
    <w:rsid w:val="008E1551"/>
    <w:rsid w:val="008E74BC"/>
    <w:rsid w:val="009951B4"/>
    <w:rsid w:val="009C5B36"/>
    <w:rsid w:val="009F0785"/>
    <w:rsid w:val="00B03639"/>
    <w:rsid w:val="00B46DE4"/>
    <w:rsid w:val="00B8017B"/>
    <w:rsid w:val="00BC0A70"/>
    <w:rsid w:val="00BC5F55"/>
    <w:rsid w:val="00BF3AB0"/>
    <w:rsid w:val="00C63D56"/>
    <w:rsid w:val="00C81578"/>
    <w:rsid w:val="00CC7DB6"/>
    <w:rsid w:val="00CD0DB0"/>
    <w:rsid w:val="00D326E4"/>
    <w:rsid w:val="00D509B5"/>
    <w:rsid w:val="00DF2841"/>
    <w:rsid w:val="00E17FC3"/>
    <w:rsid w:val="00E45C95"/>
    <w:rsid w:val="00E46F9F"/>
    <w:rsid w:val="00EA3E93"/>
    <w:rsid w:val="00EF09EB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11</cp:revision>
  <cp:lastPrinted>2021-09-06T12:54:00Z</cp:lastPrinted>
  <dcterms:created xsi:type="dcterms:W3CDTF">2021-09-24T12:59:00Z</dcterms:created>
  <dcterms:modified xsi:type="dcterms:W3CDTF">2021-10-13T14:11:00Z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