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27/2021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 xml:space="preserve">Aos onze dias do mês de novembro de dois mil e vinte e um, reuniram-se no Plenário da Câmara Municipal de Vereadores, às 10h30min, os vereadores João Boll e Ingomar Sandtner. </w:t>
      </w:r>
      <w:r>
        <w:rPr>
          <w:rFonts w:cs="Arial" w:ascii="Arial" w:hAnsi="Arial"/>
          <w:b/>
          <w:bCs/>
          <w:sz w:val="23"/>
          <w:szCs w:val="23"/>
        </w:rPr>
        <w:t>LEITURA SUMÁRIA DO EXPEDIENTE: Projeto de Lei nº 63/2021 -</w:t>
      </w:r>
      <w:r>
        <w:rPr>
          <w:rFonts w:cs="Arial" w:ascii="Arial" w:hAnsi="Arial"/>
          <w:sz w:val="23"/>
          <w:szCs w:val="23"/>
        </w:rPr>
        <w:t xml:space="preserve"> Inclui dispositivo no PPA, LDO e LOA, autoriza o Poder Executivo a abertura de crédito especial e receber recursos para aquisição e cessão de uso de equipamentos a Associação Hospital de Caridade Três Passos e dá outras providências; </w:t>
      </w:r>
      <w:bookmarkStart w:id="0" w:name="_Hlk87600580"/>
      <w:r>
        <w:rPr>
          <w:rFonts w:cs="Arial" w:ascii="Arial" w:hAnsi="Arial"/>
          <w:b/>
          <w:bCs/>
          <w:sz w:val="23"/>
          <w:szCs w:val="23"/>
        </w:rPr>
        <w:t>Projeto de Lei nº 69/2021 –</w:t>
      </w:r>
      <w:r>
        <w:rPr>
          <w:rFonts w:cs="Arial" w:ascii="Arial" w:hAnsi="Arial"/>
          <w:sz w:val="23"/>
          <w:szCs w:val="23"/>
        </w:rPr>
        <w:t xml:space="preserve"> Altera a Lei Complementar nº 18/2011 (Estatuto dos Servidores Públicos Municipais); </w:t>
      </w:r>
      <w:r>
        <w:rPr>
          <w:rFonts w:cs="Arial" w:ascii="Arial" w:hAnsi="Arial"/>
          <w:b/>
          <w:bCs/>
          <w:sz w:val="23"/>
          <w:szCs w:val="23"/>
        </w:rPr>
        <w:t>Projeto de Lei Ordinária nº 78/2021 -</w:t>
      </w:r>
      <w:r>
        <w:rPr>
          <w:rFonts w:cs="Arial" w:ascii="Arial" w:hAnsi="Arial"/>
          <w:sz w:val="23"/>
          <w:szCs w:val="23"/>
        </w:rPr>
        <w:t xml:space="preserve"> Autoriza o Poder Executivo municipal a subsidiar os suinocultores com materiais para construção, ampliação, reforma e adequação de chiqueirões e revoga a Lei Municipal nº 4296/2019. </w:t>
      </w:r>
      <w:r>
        <w:rPr>
          <w:rFonts w:cs="Arial" w:ascii="Arial" w:hAnsi="Arial"/>
          <w:b/>
          <w:bCs/>
          <w:sz w:val="23"/>
          <w:szCs w:val="23"/>
        </w:rPr>
        <w:t>Projeto de Lei Ordinária nº 82/2021 -</w:t>
      </w:r>
      <w:r>
        <w:rPr>
          <w:rFonts w:cs="Arial" w:ascii="Arial" w:hAnsi="Arial"/>
          <w:sz w:val="23"/>
          <w:szCs w:val="23"/>
        </w:rPr>
        <w:t xml:space="preserve"> Institui o Programa Municipal de desenvolvimento da cadeia produtiva da piscicultura do Município de Três Passos – Pró-peixe.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83/2021- </w:t>
      </w:r>
      <w:r>
        <w:rPr>
          <w:rFonts w:cs="Arial" w:ascii="Arial" w:hAnsi="Arial"/>
          <w:sz w:val="23"/>
          <w:szCs w:val="23"/>
        </w:rPr>
        <w:t xml:space="preserve">Altera a Lei Municipal nº 5002/2014. </w:t>
      </w:r>
      <w:r>
        <w:rPr>
          <w:rFonts w:cs="Arial" w:ascii="Arial" w:hAnsi="Arial"/>
          <w:b/>
          <w:bCs/>
          <w:sz w:val="23"/>
          <w:szCs w:val="23"/>
        </w:rPr>
        <w:t>Projeto de Lei Ordinária nº 86/2021</w:t>
      </w:r>
      <w:r>
        <w:rPr>
          <w:rFonts w:cs="Arial" w:ascii="Arial" w:hAnsi="Arial"/>
          <w:sz w:val="23"/>
          <w:szCs w:val="23"/>
        </w:rPr>
        <w:t xml:space="preserve"> - Consolida a legislação sobre criação, comércio, exibição, circulação e políticas de proteção de cães e gatos no Município de Três Passos. </w:t>
      </w:r>
      <w:r>
        <w:rPr>
          <w:rFonts w:cs="Arial" w:ascii="Arial" w:hAnsi="Arial"/>
          <w:b/>
          <w:bCs/>
          <w:sz w:val="23"/>
          <w:szCs w:val="23"/>
        </w:rPr>
        <w:t>Projeto de Lei Ordinária nº 76/2021 -</w:t>
      </w:r>
      <w:r>
        <w:rPr>
          <w:rFonts w:cs="Arial" w:ascii="Arial" w:hAnsi="Arial"/>
          <w:sz w:val="23"/>
          <w:szCs w:val="23"/>
        </w:rPr>
        <w:t xml:space="preserve"> Inclui ação no PPA e LDO e abre crédito especial na LOA 2021. </w:t>
      </w:r>
      <w:r>
        <w:rPr>
          <w:rFonts w:cs="Arial" w:ascii="Arial" w:hAnsi="Arial"/>
          <w:b/>
          <w:bCs/>
          <w:sz w:val="23"/>
          <w:szCs w:val="23"/>
        </w:rPr>
        <w:t>Projeto de Lei Ordinária nº 85/2021 -</w:t>
      </w:r>
      <w:r>
        <w:rPr>
          <w:rFonts w:cs="Arial" w:ascii="Arial" w:hAnsi="Arial"/>
          <w:sz w:val="23"/>
          <w:szCs w:val="23"/>
        </w:rPr>
        <w:t xml:space="preserve"> Autoriza a abertura de crédito adicional suplementar na LOA-2021, no valor de R$ 847.326,67, para compra de veículos para a Secretaria de Saúde.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88/2021 - </w:t>
      </w:r>
      <w:r>
        <w:rPr>
          <w:rFonts w:cs="Arial" w:ascii="Arial" w:hAnsi="Arial"/>
          <w:sz w:val="23"/>
          <w:szCs w:val="23"/>
        </w:rPr>
        <w:t xml:space="preserve">Autoriza abertura de crédito adicional suplementar na LOA 2021, no valor de R$ 383.364,00, para contabilização do pagamento de exames especializados pelo CISA. </w:t>
      </w:r>
      <w:r>
        <w:rPr>
          <w:rFonts w:cs="Arial" w:ascii="Arial" w:hAnsi="Arial"/>
          <w:b/>
          <w:bCs/>
          <w:sz w:val="23"/>
          <w:szCs w:val="23"/>
        </w:rPr>
        <w:t xml:space="preserve">Projeto de Lei Ordinária nº 89/2021 - </w:t>
      </w:r>
      <w:r>
        <w:rPr>
          <w:rFonts w:cs="Arial" w:ascii="Arial" w:hAnsi="Arial"/>
          <w:sz w:val="23"/>
          <w:szCs w:val="23"/>
        </w:rPr>
        <w:t xml:space="preserve">Autoriza abertura de crédito adicional suplementar na LOA 2021, no valor de R$ 56.000,00, para contabilização da compra de camisetas para “Saúde do Homem – novembro azul”. </w:t>
      </w:r>
      <w:r>
        <w:rPr>
          <w:rFonts w:cs="Arial" w:ascii="Arial" w:hAnsi="Arial"/>
          <w:b/>
          <w:bCs/>
          <w:sz w:val="23"/>
          <w:szCs w:val="23"/>
        </w:rPr>
        <w:t>Projeto de Lei Ordinária nº 90/201 -</w:t>
      </w:r>
      <w:r>
        <w:rPr>
          <w:rFonts w:cs="Arial" w:ascii="Arial" w:hAnsi="Arial"/>
          <w:sz w:val="23"/>
          <w:szCs w:val="23"/>
        </w:rPr>
        <w:t xml:space="preserve"> Autoriza abertura de crédito adicional suplementar, na LOA 2021, no valor de R$ 276.626,49, para contabilização de sequestros judicias debitados na conta corrente do Município no Banrisul.</w:t>
      </w:r>
      <w:bookmarkEnd w:id="0"/>
      <w:r>
        <w:rPr>
          <w:rFonts w:cs="Arial" w:ascii="Arial" w:hAnsi="Arial"/>
          <w:sz w:val="23"/>
          <w:szCs w:val="23"/>
        </w:rPr>
        <w:t xml:space="preserve"> </w:t>
      </w:r>
      <w:r>
        <w:rPr>
          <w:rFonts w:cs="Arial" w:ascii="Arial" w:hAnsi="Arial"/>
          <w:b/>
          <w:sz w:val="23"/>
          <w:szCs w:val="23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sz w:val="23"/>
          <w:szCs w:val="23"/>
        </w:rPr>
        <w:t xml:space="preserve">Projeto de Lei nº 63/2021 com mensagem retificativa e emenda – </w:t>
      </w:r>
      <w:r>
        <w:rPr>
          <w:rFonts w:cs="Arial" w:ascii="Arial" w:hAnsi="Arial"/>
          <w:sz w:val="23"/>
          <w:szCs w:val="23"/>
        </w:rPr>
        <w:t xml:space="preserve">A orientação técnica do IGAM e DPM são pela inviabilidade do projeto. O novo relator designado, João Boll, emitiu parecer favorável em relação ao projeto e à mensagem retificativa. A relatora designada da CCR, Daiana Bald, emitiu parecer desfavorável à emenda. </w:t>
      </w:r>
      <w:r>
        <w:rPr>
          <w:rFonts w:cs="Arial" w:ascii="Arial" w:hAnsi="Arial"/>
          <w:b/>
          <w:bCs/>
          <w:sz w:val="23"/>
          <w:szCs w:val="23"/>
        </w:rPr>
        <w:t xml:space="preserve">Projeto de Lei nº 69/2021 – </w:t>
      </w:r>
      <w:r>
        <w:rPr>
          <w:rFonts w:cs="Arial" w:ascii="Arial" w:hAnsi="Arial"/>
          <w:sz w:val="23"/>
          <w:szCs w:val="23"/>
        </w:rPr>
        <w:t xml:space="preserve">Esta proposição permanecerá em análise junto as comissões para estudo da matéria, já que, conforme a orientação técnica, é necessário que o Executivo Municipal reapresente a matéria na espécie legislativa de projeto de lei complementar. </w:t>
      </w:r>
      <w:r>
        <w:rPr>
          <w:rFonts w:cs="Arial" w:ascii="Arial" w:hAnsi="Arial"/>
          <w:b/>
          <w:bCs/>
          <w:sz w:val="23"/>
          <w:szCs w:val="23"/>
        </w:rPr>
        <w:t>Projeto de Lei nº 78/2021 –</w:t>
      </w:r>
      <w:r>
        <w:rPr>
          <w:rFonts w:cs="Arial" w:ascii="Arial" w:hAnsi="Arial"/>
          <w:sz w:val="23"/>
          <w:szCs w:val="23"/>
        </w:rPr>
        <w:t xml:space="preserve"> Esta proposição permanecerá em análise junto às Comissões para estudo da matéria, aguardando a emissão do relatório e voto do relator. </w:t>
      </w:r>
      <w:r>
        <w:rPr>
          <w:rFonts w:cs="Arial" w:ascii="Arial" w:hAnsi="Arial"/>
          <w:b/>
          <w:bCs/>
          <w:sz w:val="23"/>
          <w:szCs w:val="23"/>
        </w:rPr>
        <w:t>Projeto de Lei nº 82/2021 –</w:t>
      </w:r>
      <w:r>
        <w:rPr>
          <w:rFonts w:cs="Arial" w:ascii="Arial" w:hAnsi="Arial"/>
          <w:sz w:val="23"/>
          <w:szCs w:val="23"/>
        </w:rPr>
        <w:t xml:space="preserve"> Esta proposição permanecerá em análise junto às Comissões para estudo da matéria, aguardando a emissão do relatório e voto do relator. </w:t>
      </w:r>
      <w:r>
        <w:rPr>
          <w:rFonts w:cs="Arial" w:ascii="Arial" w:hAnsi="Arial"/>
          <w:b/>
          <w:bCs/>
          <w:sz w:val="23"/>
          <w:szCs w:val="23"/>
        </w:rPr>
        <w:t xml:space="preserve">Projeto de Lei nº 83/2021- </w:t>
      </w:r>
      <w:r>
        <w:rPr>
          <w:rFonts w:cs="Arial" w:ascii="Arial" w:hAnsi="Arial"/>
          <w:sz w:val="23"/>
          <w:szCs w:val="23"/>
        </w:rPr>
        <w:t xml:space="preserve">Esta proposição permanecerá em análise junto às Comissões para estudo da matéria, aguardando a emissão do relatório e voto do relator. </w:t>
      </w:r>
      <w:r>
        <w:rPr>
          <w:rFonts w:cs="Arial" w:ascii="Arial" w:hAnsi="Arial"/>
          <w:b/>
          <w:bCs/>
          <w:sz w:val="23"/>
          <w:szCs w:val="23"/>
        </w:rPr>
        <w:t>Projeto de Lei nº 86/2021</w:t>
      </w:r>
      <w:r>
        <w:rPr>
          <w:rFonts w:cs="Arial" w:ascii="Arial" w:hAnsi="Arial"/>
          <w:sz w:val="23"/>
          <w:szCs w:val="23"/>
        </w:rPr>
        <w:t xml:space="preserve"> – A orientação técnica do IGAM é pela viabilidade do projeto. O novo relator designado, Ingomar Sandtner,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>Projeto de Lei nº 76/2021 –</w:t>
      </w:r>
      <w:r>
        <w:rPr>
          <w:rFonts w:cs="Arial" w:ascii="Arial" w:hAnsi="Arial"/>
          <w:sz w:val="23"/>
          <w:szCs w:val="23"/>
        </w:rPr>
        <w:t xml:space="preserve"> Esta proposição permanecerá em análise junto à COF para estudo da matéria, pois está aguardando o envio de mensagem retificativa, solicitada ao Prefeito Municipal, em função da orientação técnica do IGAM. </w:t>
      </w:r>
      <w:r>
        <w:rPr>
          <w:rFonts w:cs="Arial" w:ascii="Arial" w:hAnsi="Arial"/>
          <w:b/>
          <w:bCs/>
          <w:sz w:val="23"/>
          <w:szCs w:val="23"/>
        </w:rPr>
        <w:t>Projeto de Lei nº 85/2021 –</w:t>
      </w:r>
      <w:r>
        <w:rPr>
          <w:rFonts w:cs="Arial" w:ascii="Arial" w:hAnsi="Arial"/>
          <w:sz w:val="23"/>
          <w:szCs w:val="23"/>
        </w:rPr>
        <w:t xml:space="preserve"> Esta proposição permanecerá em análise junto às Comissões para estudo da matéria, aguardando a emissão do relatório e voto do relator. </w:t>
      </w:r>
      <w:r>
        <w:rPr>
          <w:rFonts w:cs="Arial" w:ascii="Arial" w:hAnsi="Arial"/>
          <w:b/>
          <w:bCs/>
          <w:sz w:val="23"/>
          <w:szCs w:val="23"/>
        </w:rPr>
        <w:t xml:space="preserve">Projeto de Lei nº 88/2021 </w:t>
      </w:r>
      <w:r>
        <w:rPr>
          <w:rFonts w:cs="Arial" w:ascii="Arial" w:hAnsi="Arial"/>
          <w:sz w:val="23"/>
          <w:szCs w:val="23"/>
        </w:rPr>
        <w:t xml:space="preserve">– A orientação técnica do IGAM é pela viabilidade do projeto. O novo relator designado, Ingomar Sandtner,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 xml:space="preserve">Projeto de Lei nº 89/2021 – </w:t>
      </w:r>
      <w:r>
        <w:rPr>
          <w:rFonts w:cs="Arial" w:ascii="Arial" w:hAnsi="Arial"/>
          <w:sz w:val="23"/>
          <w:szCs w:val="23"/>
        </w:rPr>
        <w:t xml:space="preserve">A orientação técnica do IGAM é pela viabilidade do projeto. O novo relator designado, Ingomar Sandtner,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>Projeto de Lei nº 90/201 -</w:t>
      </w:r>
      <w:r>
        <w:rPr>
          <w:rFonts w:cs="Arial" w:ascii="Arial" w:hAnsi="Arial"/>
          <w:sz w:val="23"/>
          <w:szCs w:val="23"/>
        </w:rPr>
        <w:t xml:space="preserve"> A orientação técnica do IGAM é pela viabilidade do projeto. O novo relator designado, João Boll, emitiu parecer favorável e foi seguido pelos demais membros. </w:t>
      </w:r>
      <w:r>
        <w:rPr>
          <w:rFonts w:cs="Arial" w:ascii="Arial" w:hAnsi="Arial"/>
          <w:b/>
          <w:bCs/>
          <w:sz w:val="23"/>
          <w:szCs w:val="23"/>
        </w:rPr>
        <w:t xml:space="preserve">VOTAÇÃO DOS PARECERES: </w:t>
      </w:r>
      <w:bookmarkStart w:id="1" w:name="_Hlk58398608"/>
      <w:bookmarkStart w:id="2" w:name="_Hlk51589399"/>
      <w:bookmarkEnd w:id="2"/>
      <w:r>
        <w:rPr>
          <w:rFonts w:cs="Arial" w:ascii="Arial" w:hAnsi="Arial"/>
          <w:sz w:val="23"/>
          <w:szCs w:val="23"/>
        </w:rPr>
        <w:t xml:space="preserve">Aprovados, por unanimidade, </w:t>
      </w:r>
      <w:bookmarkEnd w:id="1"/>
      <w:r>
        <w:rPr>
          <w:rFonts w:cs="Arial" w:ascii="Arial" w:hAnsi="Arial"/>
          <w:sz w:val="23"/>
          <w:szCs w:val="23"/>
        </w:rPr>
        <w:t xml:space="preserve">os Projetos de Lei nº 63/2021, 86/2021, 88/2021 e 89/2021.  </w:t>
      </w:r>
      <w:r>
        <w:rPr>
          <w:rFonts w:cs="Arial" w:ascii="Arial" w:hAnsi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cs="Arial" w:ascii="Arial" w:hAnsi="Arial"/>
          <w:sz w:val="23"/>
          <w:szCs w:val="23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>
          <w:rFonts w:cs="Arial" w:ascii="Arial" w:hAnsi="Arial"/>
          <w:sz w:val="23"/>
          <w:szCs w:val="23"/>
          <w:lang w:val="en-US" w:eastAsia="zh-CN"/>
        </w:rPr>
        <w:t xml:space="preserve">Vice-Presidente: </w:t>
      </w:r>
      <w:r>
        <w:rPr>
          <w:rFonts w:cs="Arial" w:ascii="Arial" w:hAnsi="Arial"/>
          <w:sz w:val="23"/>
          <w:szCs w:val="23"/>
          <w:lang w:eastAsia="en-US"/>
        </w:rPr>
        <w:t xml:space="preserve">João Boll </w:t>
      </w:r>
      <w:r>
        <w:rPr>
          <w:rFonts w:cs="Arial" w:ascii="Arial" w:hAnsi="Arial"/>
          <w:sz w:val="23"/>
          <w:szCs w:val="23"/>
          <w:lang w:val="en-US" w:eastAsia="zh-CN"/>
        </w:rPr>
        <w:t>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cs="Arial" w:ascii="Arial" w:hAnsi="Arial"/>
          <w:sz w:val="23"/>
          <w:szCs w:val="23"/>
          <w:lang w:val="en-US" w:eastAsia="zh-CN"/>
        </w:rPr>
        <w:t>Suplente: Ingomar Sandtner ____________________</w:t>
      </w:r>
    </w:p>
    <w:p>
      <w:pPr>
        <w:pStyle w:val="Normal"/>
        <w:spacing w:lineRule="auto" w:line="240" w:before="0" w:after="0"/>
        <w:jc w:val="both"/>
        <w:rPr>
          <w:sz w:val="23"/>
          <w:szCs w:val="23"/>
        </w:rPr>
      </w:pPr>
      <w:r>
        <w:rPr/>
      </w:r>
    </w:p>
    <w:sectPr>
      <w:headerReference w:type="default" r:id="rId2"/>
      <w:type w:val="nextPage"/>
      <w:pgSz w:w="11906" w:h="16838"/>
      <w:pgMar w:left="1418" w:right="1134" w:header="0" w:top="1968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40600247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6135" cy="83248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360" cy="83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4.95pt;height:65.45pt;v-text-anchor:top;mso-position-horizontal-relative:margin" wp14:anchorId="40600247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b734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LibreOffice/7.0.1.2$Windows_X86_64 LibreOffice_project/7cbcfc562f6eb6708b5ff7d7397325de9e764452</Application>
  <Pages>2</Pages>
  <Words>774</Words>
  <Characters>4158</Characters>
  <CharactersWithSpaces>4940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2021-09-24T17:58:00Z</dcterms:created>
  <dc:creator>Usuário</dc:creator>
  <dc:description/>
  <dc:language>pt-BR</dc:language>
  <cp:lastModifiedBy/>
  <cp:lastPrinted>2021-11-12T12:17:00Z</cp:lastPrinted>
  <dcterms:modified xsi:type="dcterms:W3CDTF">2021-11-19T16:36:29Z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