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02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DEZEMBRO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1 - Projeto de Lei Ordinária nº 92 de 2021- Autoriza o Poder Executivo a conceder o uso de imóvel para cultivo agrícola.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imóvel é uma fração de terras destinada ao “Aeroporto Municipal de Três Passos”, compreendendo 300.000m².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seleção do concessionário será realizada através de processo licitatório na modalidade concorrência.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2 - Projeto de Lei Ordinária nº 94 de 2021- Autoriza a outorgar a terceiro, permissão de uso de espaço público para fixação de equipamentos de publicidade com relógio e/ou termômetro digital e/ou outros dispositivos utilitários no Município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3 – Projeto de Lei Ordinária nº 98 de 2021, Altera a Lei Municipal nº 3.544, de 08 de novembro de 2000.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objetivo do projeto é atualizar as alíquotas de custeio do Regime Próprio de Previdência Social, especialmente a alíquota de Custeio Suplementar, de forma a compatibilizar as informações contidas no sistema de Previdência Social com a nova projeção atuarial (cálculo atuarial atualizado).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4 – Emenda nº 7 de 2021, ao projeto de lei nº 65 de 2021, o qual autoriza o Poder Executivo a realizar a baixa de créditos  não tributários prescritos. 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A emenda modifica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o </w:t>
      </w:r>
      <w:r>
        <w:rPr>
          <w:rFonts w:eastAsia="Times New Roman" w:cs="Times New Roman"/>
          <w:i/>
          <w:iCs/>
          <w:color w:val="00000A"/>
          <w:kern w:val="0"/>
          <w:sz w:val="28"/>
          <w:szCs w:val="28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do art. 2º e inclui o parágrafo único e incisos I e II ao mesmo artigo.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41122"/>
      <w:bookmarkStart w:id="2" w:name="_Hlk61440015111341122"/>
      <w:bookmarkStart w:id="3" w:name="__DdeLink__4440_380073407231122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pt-BR"/>
        </w:rPr>
        <w:t>PROJETO DE LEI Nº 92/21 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4" w:name="_Hlk61440148111314122122112122"/>
      <w:bookmarkStart w:id="5" w:name="_Hlk61440015111314122122112122"/>
      <w:bookmarkStart w:id="6" w:name="_Hlk614401481113131122122112122"/>
      <w:bookmarkStart w:id="7" w:name="_Hlk61440015111313112212211212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"/>
      <w:bookmarkEnd w:id="5"/>
      <w:bookmarkEnd w:id="6"/>
      <w:bookmarkEnd w:id="7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8" w:name="_Hlk6144014811134112311"/>
      <w:bookmarkStart w:id="9" w:name="_Hlk6144001511134112311"/>
      <w:bookmarkStart w:id="10" w:name="__DdeLink__4440_38007340723112311"/>
      <w:bookmarkEnd w:id="8"/>
      <w:bookmarkEnd w:id="9"/>
      <w:bookmarkEnd w:id="10"/>
      <w:r>
        <w:rPr>
          <w:b/>
          <w:color w:val="4472C4" w:themeColor="accent1"/>
          <w:sz w:val="28"/>
          <w:szCs w:val="28"/>
          <w:lang w:eastAsia="pt-BR"/>
        </w:rPr>
        <w:t>PROJETO DE LEI Nº 94/21 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1" w:name="_Hlk6144014811131412212211212311"/>
      <w:bookmarkStart w:id="12" w:name="_Hlk6144001511131412212211212311"/>
      <w:bookmarkStart w:id="13" w:name="_Hlk61440148111313112212211212311"/>
      <w:bookmarkStart w:id="14" w:name="_Hlk614400151113131122122112123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1"/>
      <w:bookmarkEnd w:id="12"/>
      <w:bookmarkEnd w:id="13"/>
      <w:bookmarkEnd w:id="1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5" w:name="_Hlk61440148111341123111"/>
      <w:bookmarkStart w:id="16" w:name="_Hlk61440015111341123111"/>
      <w:bookmarkStart w:id="17" w:name="__DdeLink__4440_380073407231123111"/>
      <w:bookmarkEnd w:id="15"/>
      <w:bookmarkEnd w:id="16"/>
      <w:bookmarkEnd w:id="17"/>
      <w:r>
        <w:rPr>
          <w:b/>
          <w:color w:val="4472C4" w:themeColor="accent1"/>
          <w:sz w:val="28"/>
          <w:szCs w:val="28"/>
          <w:lang w:eastAsia="pt-BR"/>
        </w:rPr>
        <w:t>PROJETO DE LEI Nº 98/21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8" w:name="_Hlk61440148111314122122112123111"/>
      <w:bookmarkStart w:id="19" w:name="_Hlk61440015111314122122112123111"/>
      <w:bookmarkStart w:id="20" w:name="_Hlk614401481113131122122112123111"/>
      <w:bookmarkStart w:id="21" w:name="_Hlk614400151113131122122112123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8"/>
      <w:bookmarkEnd w:id="19"/>
      <w:bookmarkEnd w:id="20"/>
      <w:bookmarkEnd w:id="2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EMENDA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Nº 7/21 AO PROJETO DE LEI Nº 65/21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do Igam concluiu pela viabilidade parcial da Emenda, recomendando a retirada do inciso I do texto por conter uma determinação ao Executivo que ataca o princípio da independência e harmonia entre os Poderes, previsto na Constituição Federal, na Constituição Estadual e na Lei Orgânica do Município, além de orientação jurisprudencial consolidada.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projeto de lei encontra-se em análise junto à Comissão de Orçamento e Finanças.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22" w:name="_Hlk6144014811131412213"/>
      <w:bookmarkStart w:id="23" w:name="_Hlk6144001511131412213"/>
      <w:bookmarkStart w:id="24" w:name="_Hlk61440148111313112213"/>
      <w:bookmarkStart w:id="25" w:name="_Hlk6144001511131311221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2"/>
      <w:bookmarkEnd w:id="23"/>
      <w:bookmarkEnd w:id="24"/>
      <w:bookmarkEnd w:id="25"/>
    </w:p>
    <w:p>
      <w:pPr>
        <w:pStyle w:val="Normal"/>
        <w:jc w:val="both"/>
        <w:rPr>
          <w:sz w:val="28"/>
          <w:szCs w:val="28"/>
          <w:lang w:eastAsia="pt-BR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01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65pt;margin-top:0.05pt;width:13.3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Application>LibreOffice/7.0.1.2$Windows_X86_64 LibreOffice_project/7cbcfc562f6eb6708b5ff7d7397325de9e764452</Application>
  <Pages>4</Pages>
  <Words>860</Words>
  <Characters>5563</Characters>
  <CharactersWithSpaces>6327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2021-12-02T09:40:55Z</dcterms:modified>
  <cp:revision>423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