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2</w:t>
      </w:r>
      <w:r>
        <w:rPr>
          <w:strike w:val="false"/>
          <w:dstrike w:val="false"/>
          <w:color w:val="0000FF"/>
          <w:sz w:val="28"/>
          <w:szCs w:val="28"/>
        </w:rPr>
        <w:t>8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ABRIL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 DIEGO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50 de 2022, Altera a Lei 4.426/10 que dispõe sobre o novo plano de carreira do Magistério Público Municipal de Três Passos.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 Lei  Ordinária  nº 51 de 2022, ALTERA A LEI MUNICIPAL Nº 3.544, DE 08 DE NOVEMBRO DE 2000, a qual instituiu o plano de custeio do Regime de Previdência Social dos Servidores Públicos do Município de Três Passos.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53 de 2022, Altera a Lei Municipal nº 5.496, de 17 de setembro de 2019, que dispõe sobre a reestruturação do plano de classiﬁcação de cargos e funções, criação e extinção de cargos, estabelece o plano de pagamento.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PRESIDENTE DIEGO: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" w:name="__DdeLink__4440_380073407231123111111"/>
      <w:bookmarkStart w:id="3" w:name="_Hlk61440015111341123111111"/>
      <w:bookmarkStart w:id="4" w:name="_Hlk61440148111341123111111"/>
      <w:bookmarkEnd w:id="2"/>
      <w:bookmarkEnd w:id="3"/>
      <w:bookmarkEnd w:id="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50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</w:t>
      </w: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pt-BR" w:bidi="ar-SA"/>
        </w:rPr>
        <w:t xml:space="preserve">Altera a Lei 4.426/10 que dispõe sobre o novo plano de carreira do Magistério Público Municipal de Três Passos.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pt-BR" w:bidi="ar-SA"/>
        </w:rPr>
        <w:t>A alteração na Lei é no sentido de ampliar o número de vagas dos cargos da Classe A, de 90 para 170, com vistas à realização do Concurso Público do Magistério, uma vez que, todo professor ao ingressar na carreira, inicia na Classe A, mas as atuais 90 vagas existentes não serão suficientes para suprir a necessidade.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5" w:name="_Hlk614400151113131122122112123111111"/>
      <w:bookmarkStart w:id="6" w:name="_Hlk614401481113131122122112123111111"/>
      <w:bookmarkStart w:id="7" w:name="_Hlk61440015111314122122112123111111"/>
      <w:bookmarkStart w:id="8" w:name="_Hlk61440148111314122122112123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5"/>
      <w:bookmarkEnd w:id="6"/>
      <w:bookmarkEnd w:id="7"/>
      <w:bookmarkEnd w:id="8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9" w:name="__DdeLink__4440_3800734072311231111111"/>
      <w:bookmarkStart w:id="10" w:name="_Hlk614400151113411231111111"/>
      <w:bookmarkStart w:id="11" w:name="_Hlk614401481113411231111111"/>
      <w:bookmarkEnd w:id="9"/>
      <w:bookmarkEnd w:id="10"/>
      <w:bookmarkEnd w:id="11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</w:t>
      </w:r>
      <w:r>
        <w:rPr>
          <w:b/>
          <w:color w:val="4472C4" w:themeColor="accent1"/>
          <w:sz w:val="28"/>
          <w:szCs w:val="28"/>
          <w:lang w:eastAsia="pt-BR"/>
        </w:rPr>
        <w:t>51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ALTERA A LEI MUNICIPAL Nº 3.544, DE 08 DE NOVEMBRO DE 2000, a qual instituiu o plano de custeio do Regime de Previdência Social dos Servidores Públicos do Município de Três Passos.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A alteração na lei refere-se especialmente ao pagamento do Custeio Suplementar – Passivo Atuarial, de forma a compatibilizar as informações contidas no sistema de Previdência Social com a nova projeção atuarial, passando o Município a pagar aportes mensais com aumentos graduais e constantes, incidentes sobre a totalidade da remuneração da contribuição dos segurados, conforme tabela.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2" w:name="_Hlk6144001511131311221221121231111111"/>
      <w:bookmarkStart w:id="13" w:name="_Hlk6144014811131311221221121231111111"/>
      <w:bookmarkStart w:id="14" w:name="_Hlk614400151113141221221121231111111"/>
      <w:bookmarkStart w:id="15" w:name="_Hlk61440148111314122122112123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2"/>
      <w:bookmarkEnd w:id="13"/>
      <w:bookmarkEnd w:id="14"/>
      <w:bookmarkEnd w:id="15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6" w:name="__DdeLink__4440_38007340723112311111111"/>
      <w:bookmarkStart w:id="17" w:name="_Hlk6144001511134112311111111"/>
      <w:bookmarkStart w:id="18" w:name="_Hlk6144014811134112311111111"/>
      <w:bookmarkEnd w:id="16"/>
      <w:bookmarkEnd w:id="17"/>
      <w:bookmarkEnd w:id="18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strike w:val="false"/>
          <w:dstrike w:val="false"/>
          <w:color w:val="4472C4" w:themeColor="accent1"/>
          <w:sz w:val="28"/>
          <w:szCs w:val="28"/>
          <w:lang w:eastAsia="pt-BR"/>
        </w:rPr>
        <w:t xml:space="preserve"> 53</w:t>
      </w:r>
      <w:r>
        <w:rPr>
          <w:b/>
          <w:color w:val="4472C4" w:themeColor="accent1"/>
          <w:sz w:val="28"/>
          <w:szCs w:val="28"/>
          <w:lang w:eastAsia="pt-BR"/>
        </w:rPr>
        <w:t xml:space="preserve">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Altera a Lei Municipal nº 5.496, de 17 de setembro de 2019, que dispõe sobre a reestruturação do plano de classiﬁcação de cargos e funções, criação e extinção de cargos, estabelece o plano de pagamento.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pt-BR"/>
        </w:rPr>
        <w:t>A alteração na lei é no sentido de transferir o setor do Turismo para a Secretaria Municipal de Indústria, Comércio e Serviços, e modificar a nomenclatura desta Pasta para Secretaria Municipal de Desenvolvimento e Inovação.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(GILMAR):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ESIGNO NOVO RELATOR: 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PRESIDENTE DIEGO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9" w:name="_Hlk61440015111313112212211212311111111"/>
      <w:bookmarkStart w:id="20" w:name="_Hlk61440148111313112212211212311111111"/>
      <w:bookmarkStart w:id="21" w:name="_Hlk6144001511131412212211212311111111"/>
      <w:bookmarkStart w:id="22" w:name="_Hlk614401481113141221221121231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9"/>
      <w:bookmarkEnd w:id="20"/>
      <w:bookmarkEnd w:id="21"/>
      <w:bookmarkEnd w:id="22"/>
    </w:p>
    <w:p>
      <w:pPr>
        <w:pStyle w:val="Normal"/>
        <w:jc w:val="both"/>
        <w:rPr>
          <w:b/>
          <w:b/>
          <w:color w:val="auto"/>
          <w:sz w:val="28"/>
          <w:szCs w:val="28"/>
          <w:lang w:eastAsia="pt-BR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09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8pt;margin-top:0.05pt;width:14.15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Application>LibreOffice/7.0.1.2$Windows_X86_64 LibreOffice_project/7cbcfc562f6eb6708b5ff7d7397325de9e764452</Application>
  <Pages>3</Pages>
  <Words>821</Words>
  <Characters>5158</Characters>
  <CharactersWithSpaces>5908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2022-04-28T09:53:48Z</dcterms:modified>
  <cp:revision>509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