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Ata de Reunião Ordinária n</w:t>
      </w:r>
      <w:r>
        <w:rPr>
          <w:rFonts w:cs="Arial" w:ascii="Arial" w:hAnsi="Arial"/>
          <w:b/>
          <w:strike/>
        </w:rPr>
        <w:t>º</w:t>
      </w:r>
      <w:r>
        <w:rPr>
          <w:rFonts w:cs="Arial" w:ascii="Arial" w:hAnsi="Arial"/>
          <w:b/>
        </w:rPr>
        <w:t xml:space="preserve"> 22/2022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</w:rPr>
        <w:t xml:space="preserve">Aos dezoito dias do mês de agosto de dois mil e vinte e dois, reuniram-se no Plenário da Câmara Municipal de Três Passos, às 18h, os vereadores Gilmar Maier, Flavio Habitzreiter e Jair Locatelli. </w:t>
      </w:r>
      <w:r>
        <w:rPr>
          <w:rFonts w:cs="Arial" w:ascii="Arial" w:hAnsi="Arial"/>
          <w:b/>
          <w:bCs/>
        </w:rPr>
        <w:t>LEITURA SUMÁRIA DO EXPEDIENTE</w:t>
      </w:r>
      <w:r>
        <w:rPr>
          <w:rFonts w:cs="Arial" w:ascii="Arial" w:hAnsi="Arial"/>
        </w:rPr>
        <w:t xml:space="preserve">: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72/2022</w:t>
      </w:r>
      <w:r>
        <w:rPr>
          <w:rFonts w:cs="Arial" w:ascii="Arial" w:hAnsi="Arial"/>
        </w:rPr>
        <w:t xml:space="preserve"> - Institui o Serviço Municipal de Educação Especial e Inclusiva (SMEEI);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</w:t>
      </w:r>
      <w:r>
        <w:rPr>
          <w:rFonts w:cs="Arial" w:ascii="Arial" w:hAnsi="Arial"/>
        </w:rPr>
        <w:t xml:space="preserve"> – Cria o Fundo Municipal de Cultura do Município de Três Passos (FMC);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84/2022 </w:t>
      </w:r>
      <w:r>
        <w:rPr>
          <w:rFonts w:cs="Arial" w:ascii="Arial" w:hAnsi="Arial"/>
        </w:rPr>
        <w:t xml:space="preserve">- Autoriza o Poder Executivo a celebrar Termo de Convênio de Cooperação com o Estado do Rio Grande do Sul, por intermédio da Secretaria de Justiça e Sistemas penal e socioeducativo;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</w:t>
      </w:r>
      <w:r>
        <w:rPr>
          <w:rFonts w:cs="Arial" w:ascii="Arial" w:hAnsi="Arial"/>
        </w:rPr>
        <w:t xml:space="preserve"> - Dispõe sobre o Estacionamento Rotativo pago de veículos automotores estabelecido nas vias públicas do perímetro urbano da cidade de Três Passos</w:t>
      </w:r>
      <w:r>
        <w:rPr>
          <w:rFonts w:cs="Arial" w:ascii="Arial" w:hAnsi="Arial"/>
          <w:b/>
          <w:bCs/>
        </w:rPr>
        <w:t>; 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90/2022</w:t>
      </w:r>
      <w:r>
        <w:rPr>
          <w:rFonts w:cs="Arial" w:ascii="Arial" w:hAnsi="Arial"/>
        </w:rPr>
        <w:t xml:space="preserve"> - Autoriza o Município de Três Passos a ﬁrmar convênio com a Brigada Militar;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106/2022</w:t>
      </w:r>
      <w:r>
        <w:rPr>
          <w:rFonts w:cs="Arial" w:ascii="Arial" w:hAnsi="Arial"/>
        </w:rPr>
        <w:t xml:space="preserve"> – Autoriza o Poder Executivo proceder na contratação emergencial de até três médicos, com carga horária semanal de vinte horas, para atuar junto aos ESF’s do município. </w:t>
      </w:r>
      <w:r>
        <w:rPr>
          <w:rFonts w:cs="Arial" w:ascii="Arial" w:hAnsi="Arial"/>
          <w:b/>
          <w:bCs/>
        </w:rPr>
        <w:t>Projeto de Lei Ordinária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107/2022 </w:t>
      </w:r>
      <w:r>
        <w:rPr>
          <w:rFonts w:cs="Arial" w:ascii="Arial" w:hAnsi="Arial"/>
        </w:rPr>
        <w:t xml:space="preserve">– Autoriza o Poder Executivo proceder na alteração da Lei Municipal n° 5599, de 2021, que trata da contratação emergencial de até dois profissionais eletricistas. </w:t>
      </w:r>
      <w:r>
        <w:rPr>
          <w:rFonts w:cs="Arial" w:ascii="Arial" w:hAnsi="Arial"/>
          <w:b/>
          <w:bCs/>
        </w:rPr>
        <w:t>Projeto de Lei Legislativa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10/2022 </w:t>
      </w:r>
      <w:r>
        <w:rPr>
          <w:rFonts w:cs="Arial" w:ascii="Arial" w:hAnsi="Arial"/>
        </w:rPr>
        <w:t xml:space="preserve">DISPÕE SOBRE A IMPLEMENTAÇÃO DO PROJETO ‘’ADOTE UMA PRAÇA’’ NO MUNICÍPIO DE TRÊS PASSOS. </w:t>
      </w:r>
      <w:r>
        <w:rPr>
          <w:rFonts w:cs="Arial" w:ascii="Arial" w:hAnsi="Arial"/>
          <w:b/>
        </w:rPr>
        <w:t>LEITURA, DISCUSSÃO E VOTAÇÃO DOS REQUERIMENTOS, RELATÓRIOS E PARECERES:</w:t>
      </w:r>
      <w:r>
        <w:rPr>
          <w:rFonts w:cs="Arial" w:ascii="Arial" w:hAnsi="Arial"/>
          <w:bCs/>
        </w:rPr>
        <w:t xml:space="preserve">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72/2022</w:t>
      </w:r>
      <w:r>
        <w:rPr>
          <w:rFonts w:cs="Arial" w:ascii="Arial" w:hAnsi="Arial"/>
        </w:rPr>
        <w:t xml:space="preserve"> – A orientação técnica concluiu pela viabilidade da proposição. O relator designado, vereador Jair Locatelli, emitiu parecer favorável e foi seguido dos demais membros;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73/2022</w:t>
      </w:r>
      <w:r>
        <w:rPr>
          <w:rFonts w:cs="Arial" w:ascii="Arial" w:hAnsi="Arial"/>
        </w:rPr>
        <w:t xml:space="preserve"> – O projeto permanece em análise na Comissão, aguardando envio de resposta </w:t>
      </w:r>
      <w:r>
        <w:rPr>
          <w:rFonts w:cs="Arial" w:ascii="Arial" w:hAnsi="Arial"/>
        </w:rPr>
        <w:t>d</w:t>
      </w:r>
      <w:r>
        <w:rPr>
          <w:rFonts w:cs="Arial" w:ascii="Arial" w:hAnsi="Arial"/>
        </w:rPr>
        <w:t xml:space="preserve">o ofício encaminhado ao Poder Executivo em 10/06/2022;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84/2022 </w:t>
      </w:r>
      <w:r>
        <w:rPr>
          <w:rFonts w:cs="Arial" w:ascii="Arial" w:hAnsi="Arial"/>
        </w:rPr>
        <w:t xml:space="preserve">– A orientação técnica concluiu pela viabilidade da proposição. O relator designado, vereador Jair Locatelli, emitiu parecer favorável e foi seguido pelos demais membros;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86/2022</w:t>
      </w:r>
      <w:r>
        <w:rPr>
          <w:rFonts w:cs="Arial" w:ascii="Arial" w:hAnsi="Arial"/>
        </w:rPr>
        <w:t xml:space="preserve"> – O projeto permanece em análise nesta Comissão, </w:t>
      </w:r>
      <w:r>
        <w:rPr>
          <w:rFonts w:cs="Arial" w:ascii="Arial" w:hAnsi="Arial"/>
          <w:sz w:val="22"/>
          <w:szCs w:val="22"/>
          <w:lang w:eastAsia="en-US"/>
        </w:rPr>
        <w:t>em relação aos</w:t>
      </w:r>
      <w:r>
        <w:rPr>
          <w:rFonts w:cs="Arial" w:ascii="Arial" w:hAnsi="Arial"/>
        </w:rPr>
        <w:t xml:space="preserve"> pontos que precisam ser alterados/acrescentados, após </w:t>
      </w:r>
      <w:r>
        <w:rPr>
          <w:rFonts w:cs="Arial" w:ascii="Arial" w:hAnsi="Arial"/>
        </w:rPr>
        <w:t>discussão na</w:t>
      </w:r>
      <w:r>
        <w:rPr>
          <w:rFonts w:cs="Arial" w:ascii="Arial" w:hAnsi="Arial"/>
        </w:rPr>
        <w:t xml:space="preserve"> audiência pública, com posterior encaminhamento de ofício ao Executivo Municipal.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90/2022</w:t>
      </w:r>
      <w:r>
        <w:rPr>
          <w:rFonts w:cs="Arial" w:ascii="Arial" w:hAnsi="Arial"/>
        </w:rPr>
        <w:t xml:space="preserve"> – O projeto recebeu mensagem retificativa do </w:t>
      </w:r>
      <w:r>
        <w:rPr>
          <w:rFonts w:cs="Arial" w:ascii="Arial" w:hAnsi="Arial"/>
        </w:rPr>
        <w:t>P</w:t>
      </w:r>
      <w:r>
        <w:rPr>
          <w:rFonts w:cs="Arial" w:ascii="Arial" w:hAnsi="Arial"/>
        </w:rPr>
        <w:t xml:space="preserve">refeito </w:t>
      </w:r>
      <w:r>
        <w:rPr>
          <w:rFonts w:cs="Arial" w:ascii="Arial" w:hAnsi="Arial"/>
        </w:rPr>
        <w:t>M</w:t>
      </w:r>
      <w:r>
        <w:rPr>
          <w:rFonts w:cs="Arial" w:ascii="Arial" w:hAnsi="Arial"/>
        </w:rPr>
        <w:t xml:space="preserve">unicipal, a qual será lida na sessão do dia 22 de </w:t>
      </w:r>
      <w:r>
        <w:rPr>
          <w:rFonts w:cs="Arial" w:ascii="Arial" w:hAnsi="Arial"/>
        </w:rPr>
        <w:t>a</w:t>
      </w:r>
      <w:r>
        <w:rPr>
          <w:rFonts w:cs="Arial" w:ascii="Arial" w:hAnsi="Arial"/>
        </w:rPr>
        <w:t xml:space="preserve">gosto, e analisada na próxima reunião desta comissão;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106/2022</w:t>
      </w:r>
      <w:r>
        <w:rPr>
          <w:rFonts w:cs="Arial" w:ascii="Arial" w:hAnsi="Arial"/>
        </w:rPr>
        <w:t xml:space="preserve"> – A orientação técnica concluiu pela viabilidade da proposição. O relator designado, vereador Flavio Habitzreiter, emitiu parecer favorável e foi seguido pelos demais membros. </w:t>
      </w:r>
      <w:r>
        <w:rPr>
          <w:rFonts w:cs="Arial" w:ascii="Arial" w:hAnsi="Arial"/>
          <w:b/>
          <w:bCs/>
        </w:rPr>
        <w:t>Projeto de Lei n</w:t>
      </w:r>
      <w:r>
        <w:rPr>
          <w:rFonts w:cs="Arial" w:ascii="Arial" w:hAnsi="Arial"/>
          <w:b/>
          <w:bCs/>
          <w:strike/>
        </w:rPr>
        <w:t>º</w:t>
      </w:r>
      <w:r>
        <w:rPr>
          <w:rFonts w:cs="Arial" w:ascii="Arial" w:hAnsi="Arial"/>
          <w:b/>
          <w:bCs/>
        </w:rPr>
        <w:t xml:space="preserve"> 107/2022</w:t>
      </w:r>
      <w:r>
        <w:rPr>
          <w:rFonts w:cs="Arial" w:ascii="Arial" w:hAnsi="Arial"/>
        </w:rPr>
        <w:t xml:space="preserve"> – A orientação técnica concluiu pela viabilidade da proposição. O relator designado, vereador Gilmar Maier, emitiu parecer favorável e foi seguido pelos demais membros. </w:t>
      </w:r>
      <w:r>
        <w:rPr>
          <w:rFonts w:cs="Arial" w:ascii="Arial" w:hAnsi="Arial"/>
          <w:b/>
          <w:bCs/>
        </w:rPr>
        <w:t>PROJETO DE LEI LEGISLATIVA N° 10/22</w:t>
      </w:r>
      <w:r>
        <w:rPr>
          <w:rFonts w:cs="Arial" w:ascii="Arial" w:hAnsi="Arial"/>
        </w:rPr>
        <w:t xml:space="preserve"> – O projeto recebeu emenda modificativa </w:t>
      </w:r>
      <w:r>
        <w:rPr>
          <w:rFonts w:cs="Arial" w:ascii="Arial" w:hAnsi="Arial"/>
          <w:sz w:val="22"/>
          <w:szCs w:val="22"/>
          <w:lang w:eastAsia="en-US"/>
        </w:rPr>
        <w:t>do</w:t>
      </w:r>
      <w:r>
        <w:rPr>
          <w:rFonts w:cs="Arial" w:ascii="Arial" w:hAnsi="Arial"/>
        </w:rPr>
        <w:t xml:space="preserve"> autor, a qual será lida na sessão do dia 22 de </w:t>
      </w:r>
      <w:r>
        <w:rPr>
          <w:rFonts w:cs="Arial" w:ascii="Arial" w:hAnsi="Arial"/>
        </w:rPr>
        <w:t>a</w:t>
      </w:r>
      <w:r>
        <w:rPr>
          <w:rFonts w:cs="Arial" w:ascii="Arial" w:hAnsi="Arial"/>
        </w:rPr>
        <w:t>gosto, e analisada na próxima reunião desta comissão.</w:t>
      </w:r>
      <w:bookmarkStart w:id="0" w:name="_Hlk112315500"/>
      <w:bookmarkEnd w:id="0"/>
      <w:r>
        <w:rPr>
          <w:rFonts w:cs="Arial" w:ascii="Arial" w:hAnsi="Arial"/>
        </w:rPr>
        <w:t xml:space="preserve"> </w:t>
      </w:r>
      <w:r>
        <w:rPr>
          <w:rFonts w:eastAsia="Times New Roman" w:cs="Arial" w:ascii="Arial" w:hAnsi="Arial"/>
          <w:b/>
          <w:bCs/>
          <w:lang w:eastAsia="zh-CN"/>
        </w:rPr>
        <w:t>V</w:t>
      </w:r>
      <w:r>
        <w:rPr>
          <w:rFonts w:cs="Arial" w:ascii="Arial" w:hAnsi="Arial"/>
          <w:b/>
          <w:bCs/>
        </w:rPr>
        <w:t>OTAÇÃO DOS PARECERES:</w:t>
      </w:r>
      <w:bookmarkStart w:id="1" w:name="_Hlk58398608"/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a</w:t>
      </w:r>
      <w:bookmarkStart w:id="2" w:name="_Hlk112315552"/>
      <w:r>
        <w:rPr>
          <w:rFonts w:cs="Arial" w:ascii="Arial" w:hAnsi="Arial"/>
        </w:rPr>
        <w:t>provados por unanimidade os Projetos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</w:t>
      </w:r>
      <w:bookmarkEnd w:id="1"/>
      <w:r>
        <w:rPr>
          <w:rFonts w:cs="Arial" w:ascii="Arial" w:hAnsi="Arial"/>
        </w:rPr>
        <w:t>72/2022, 84/2022, 106/2022, e 107/2022. Nada</w:t>
      </w:r>
      <w:r>
        <w:rPr>
          <w:rFonts w:cs="Arial" w:ascii="Arial" w:hAnsi="Arial"/>
          <w:lang w:eastAsia="zh-CN"/>
        </w:rPr>
        <w:t xml:space="preserve"> mais a ser tratado, foi encerrada a presente reunião e lavrada a ata, que vai assinada pelos membros da Comissão Permanente.</w:t>
      </w:r>
      <w:bookmarkStart w:id="3" w:name="_Hlk51589399"/>
      <w:bookmarkEnd w:id="3"/>
      <w:r>
        <w:rPr>
          <w:rFonts w:cs="Arial" w:ascii="Arial" w:hAnsi="Arial"/>
          <w:lang w:eastAsia="zh-CN"/>
        </w:rPr>
        <w:t xml:space="preserve"> </w:t>
      </w:r>
    </w:p>
    <w:p>
      <w:pPr>
        <w:pStyle w:val="Normal"/>
        <w:spacing w:before="0" w:after="0"/>
        <w:jc w:val="both"/>
        <w:rPr/>
      </w:pPr>
      <w:r>
        <w:rPr/>
      </w:r>
      <w:bookmarkStart w:id="4" w:name="_Hlk111551084"/>
      <w:bookmarkStart w:id="5" w:name="_Hlk111551084"/>
      <w:bookmarkEnd w:id="2"/>
      <w:bookmarkEnd w:id="5"/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lang w:eastAsia="zh-CN"/>
        </w:rPr>
        <w:t>Vice-</w:t>
      </w:r>
      <w:r>
        <w:rPr>
          <w:rFonts w:cs="Arial" w:ascii="Arial" w:hAnsi="Arial"/>
          <w:lang w:eastAsia="zh-CN"/>
        </w:rPr>
        <w:t>Presidente: Flavio Habitzreiter_______________________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cs="Arial" w:ascii="Arial" w:hAnsi="Arial"/>
          <w:sz w:val="22"/>
          <w:szCs w:val="22"/>
          <w:lang w:val="en-US" w:eastAsia="zh-CN"/>
        </w:rPr>
        <w:t>Membro: Jair Locatelli _________________________________</w:t>
      </w:r>
    </w:p>
    <w:p>
      <w:pPr>
        <w:pStyle w:val="Normal"/>
        <w:spacing w:before="240" w:after="240"/>
        <w:jc w:val="both"/>
        <w:rPr>
          <w:rFonts w:ascii="Arial" w:hAnsi="Arial" w:cs="Arial"/>
          <w:lang w:val="en-US" w:eastAsia="zh-CN"/>
        </w:rPr>
      </w:pPr>
      <w:r>
        <w:rPr>
          <w:rFonts w:cs="Arial" w:ascii="Arial" w:hAnsi="Arial"/>
          <w:lang w:val="en-US" w:eastAsia="zh-CN"/>
        </w:rPr>
        <w:t xml:space="preserve">Membro </w:t>
      </w:r>
      <w:r>
        <w:rPr>
          <w:rFonts w:cs="Arial" w:ascii="Arial" w:hAnsi="Arial"/>
          <w:lang w:val="en-US" w:eastAsia="zh-CN"/>
        </w:rPr>
        <w:t>Suplente</w:t>
      </w:r>
      <w:r>
        <w:rPr>
          <w:rFonts w:cs="Arial" w:ascii="Arial" w:hAnsi="Arial"/>
          <w:lang w:val="en-US" w:eastAsia="zh-CN"/>
        </w:rPr>
        <w:t>: Gilmar Maier _________________________</w:t>
      </w:r>
    </w:p>
    <w:sectPr>
      <w:headerReference w:type="default" r:id="rId2"/>
      <w:type w:val="nextPage"/>
      <w:pgSz w:w="11906" w:h="16838"/>
      <w:pgMar w:left="1705" w:right="1133" w:header="0" w:top="1705" w:footer="0" w:bottom="130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6D19D7FD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8040" cy="662940"/>
              <wp:effectExtent l="0" t="0" r="0" b="0"/>
              <wp:wrapNone/>
              <wp:docPr id="1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7520" cy="66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fillcolor="white" stroked="f" style="position:absolute;margin-left:68.25pt;margin-top:23.25pt;width:365.1pt;height:52.1pt;v-text-anchor:top;mso-position-horizontal-relative:margin" wp14:anchorId="6D19D7FD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6339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f1c00"/>
    <w:rPr>
      <w:sz w:val="22"/>
      <w:szCs w:val="22"/>
      <w:lang w:eastAsia="en-US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06339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f1c00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Application>LibreOffice/7.0.1.2$Windows_X86_64 LibreOffice_project/7cbcfc562f6eb6708b5ff7d7397325de9e764452</Application>
  <Pages>1</Pages>
  <Words>554</Words>
  <Characters>3115</Characters>
  <CharactersWithSpaces>3674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2022-06-27T12:55:00Z</dcterms:created>
  <dc:creator>Usuário</dc:creator>
  <dc:description/>
  <dc:language>pt-BR</dc:language>
  <cp:lastModifiedBy/>
  <cp:lastPrinted>2022-08-18T14:50:00Z</cp:lastPrinted>
  <dcterms:modified xsi:type="dcterms:W3CDTF">2022-08-25T14:14:55Z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