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18</w:t>
      </w:r>
      <w:r>
        <w:rPr>
          <w:rFonts w:eastAsia="Times New Roman" w:cs="Times New Roman"/>
          <w:b/>
          <w:bCs/>
          <w:strike w:val="false"/>
          <w:dstrike w:val="false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AGOSTO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FLAVIO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72 de 2022, Institui o Serviço Municipal de Educação Especial e Inclusiva (SMEEI).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73 de 2022, CRIA O FUNDO MUNICIPAL DE CULTURA DO MUNICÍPIO DE TRÊS PASSOS – FMC.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84 de 2022, Autoriza o Poder Executivo a celebrar Termo de Convênio de Cooperação com o Estado do Rio Grande do Sul, por intermédio da Secretaria de Justiça e Sistemas penal e socioeducativo.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86 de 2022, Dispõe sobre o Estacionamento Rotativo pago de veículos automotores estabelecido nas vias públicas do perímetro urbano da cidade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90 de 2022, Autoriza o Município de Três Passos a ﬁrmar convênio com a Brigada Militar.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106 de 2022, Autoriza o Poder Executivo proceder na contratação emergencial de até três médicos.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nº 107 de 2022, Autoriza o Poder Executivo proceder na alteração da Lei Municipal nº 5599, de 2021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10 de 2022, DISPÕE SOBRE A IMPLANTAÇÃO DO PROJETO “ADOTE UMA PRAÇA” NO MUNICÍPIO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VICE-PRESIDENTE FLAVIO: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" w:name="_Hlk61440148111341123111111"/>
      <w:bookmarkStart w:id="3" w:name="_Hlk61440015111341123111111"/>
      <w:bookmarkStart w:id="4" w:name="__DdeLink__4440_380073407231123111111"/>
      <w:bookmarkEnd w:id="2"/>
      <w:bookmarkEnd w:id="3"/>
      <w:bookmarkEnd w:id="4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72/22 -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Institui o Serviço Municipal de Educação Especial e Inclusiva (SMEEI), para fortalecer as Políticas Inclusivas diante da grande demanda de pessoas com deficiência, transtornos globais do desenvolvimento, altas habilidades e superdotação, que fazem parte da rede municipal de Ensino e que estão na busca constante de atendimentos específicos, com base no Decreto Federal n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10.502, de 2020, que institui a Política Nacional de Educação Especial: equitativa, inclusiva, e com aprendizado ao longo da vida.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projeto, recebemos o ofício GAB nº 163/2022, contendo resposta quanto aos apontamentos contidos na orientação técnica.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voto do relator. 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5" w:name="_Hlk614401481113141221221121231111111111"/>
      <w:bookmarkStart w:id="6" w:name="_Hlk614400151113141221221121231111111111"/>
      <w:bookmarkStart w:id="7" w:name="_Hlk614401481113131122122112123111111111"/>
      <w:bookmarkStart w:id="8" w:name="_Hlk614400151113131122122112123111111111"/>
      <w:bookmarkEnd w:id="5"/>
      <w:bookmarkEnd w:id="6"/>
      <w:bookmarkEnd w:id="7"/>
      <w:bookmarkEnd w:id="8"/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9" w:name="_Hlk614401481113411231111111111111"/>
      <w:bookmarkStart w:id="10" w:name="_Hlk614400151113411231111111111111"/>
      <w:bookmarkStart w:id="11" w:name="__DdeLink__4440_380073407231123111111111"/>
      <w:bookmarkEnd w:id="9"/>
      <w:bookmarkEnd w:id="10"/>
      <w:bookmarkEnd w:id="11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73/22 -  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CRIA O FUNDO MUNICIPAL DE CULTURA DO MUNICÍPIO DE TRÊS PASSOS – FMC, com o objetivo de fomentar a Cultura, sendo um instrumento básico para que o nosso município seja integrado ao Sistema Nacional de Cultura e possa ter dotação orçamentária para aplicação no incentivo aos programas, projetos e ações culturais, bem como, possa ser utilizado também na execução de projetos do poder público, em especial no caso de ações compartilhadas com outras esferas de governo (Federal e Estadual), nas quais estão previstas transferências de recursos fundo a fundo.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foi encaminhado ofício ao Executivo Municipal, em 10 de junho de 2022, conforme orientação técnica, recomendando que em vez fundo especial, deve-se criar uma política para a matéria, no caso, a política municipal de cultura, sendo que ainda não recebemos resposta.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84/22 -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a celebrar Termo de Convênio de Cooperação com o Estado do Rio Grande do Sul, por intermédio da Secretaria de Justiça e Sistemas penal e socioeducativo, com a interveniência da Superintendência dos Serviços penitenciários, objetivando a utilização de mão de obra da pessoa presa no presídio Estadual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  <w:sz w:val="28"/>
          <w:szCs w:val="28"/>
          <w:lang w:eastAsia="pt-BR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 relação a este projeto recebemos retorno do Secretário Municipal de Finanças, quanto à dotação orçamentária contida na LOA.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2" w:name="_Hlk614401481113141221221121231111111111"/>
      <w:bookmarkStart w:id="13" w:name="_Hlk614400151113141221221121231111111111"/>
      <w:bookmarkStart w:id="14" w:name="_Hlk614401481113131122122112123111111111"/>
      <w:bookmarkStart w:id="15" w:name="_Hlk614400151113131122122112123111111111"/>
      <w:bookmarkStart w:id="16" w:name="_Hlk614401481113141221221121231111111211"/>
      <w:bookmarkStart w:id="17" w:name="_Hlk614400151113141221221121231111111211"/>
      <w:bookmarkStart w:id="18" w:name="_Hlk614401481113131122122112123111111121"/>
      <w:bookmarkStart w:id="19" w:name="_Hlk614400151113131122122112123111111121"/>
      <w:bookmarkEnd w:id="16"/>
      <w:bookmarkEnd w:id="17"/>
      <w:bookmarkEnd w:id="18"/>
      <w:bookmarkEnd w:id="19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2"/>
      <w:bookmarkEnd w:id="13"/>
      <w:bookmarkEnd w:id="14"/>
      <w:bookmarkEnd w:id="15"/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FLAVIO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(RELATOR DIEGO)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voto do relator. 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20" w:name="_Hlk614401481113141221221121231111111111"/>
      <w:bookmarkStart w:id="21" w:name="_Hlk614400151113141221221121231111111111"/>
      <w:bookmarkStart w:id="22" w:name="_Hlk614401481113131122122112123111111111"/>
      <w:bookmarkStart w:id="23" w:name="_Hlk614400151113131122122112123111111111"/>
      <w:bookmarkEnd w:id="20"/>
      <w:bookmarkEnd w:id="21"/>
      <w:bookmarkEnd w:id="22"/>
      <w:bookmarkEnd w:id="23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4" w:name="_Hlk61440148111341123111111111111211"/>
      <w:bookmarkStart w:id="25" w:name="_Hlk61440015111341123111111111111211"/>
      <w:bookmarkStart w:id="26" w:name="__DdeLink__4440_380073407231123111111111"/>
      <w:bookmarkEnd w:id="24"/>
      <w:bookmarkEnd w:id="25"/>
      <w:bookmarkEnd w:id="2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86/22 -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o Estacionamento Rotativo pago de veículos automotores estabelecido nas vias públicas do perímetro urbano da cidade de Três Passos.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ficará ainda em análise nesta Comissão, pois estão sendo analisados os pontos que precisam ser alterados/acrescentados, após a discussão efetuada na audiência pública, com o posterior encaminhamento de ofício ao Executivo Municipal.</w:t>
      </w:r>
    </w:p>
    <w:p>
      <w:pPr>
        <w:pStyle w:val="Normal"/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7" w:name="_Hlk6144014811134112311111111111122"/>
      <w:bookmarkStart w:id="28" w:name="_Hlk6144001511134112311111111111122"/>
      <w:bookmarkStart w:id="29" w:name="__DdeLink__4440_380073407231123111111111"/>
      <w:bookmarkEnd w:id="27"/>
      <w:bookmarkEnd w:id="28"/>
      <w:bookmarkEnd w:id="29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Município de Três Passos, por intermédio do Poder Executivo, a ﬁrmar convênio, acordo, ajuste e/ou instrumento congênere, em regime de mútua colaboração, com o Estado do Rio Grande do Sul por intermédio da Brigada Militar/7</w:t>
      </w:r>
      <w:r>
        <w:rPr>
          <w:b w:val="false"/>
          <w:bCs w:val="false"/>
          <w:strike/>
          <w:color w:val="auto"/>
          <w:sz w:val="28"/>
          <w:szCs w:val="28"/>
          <w:lang w:eastAsia="pt-BR"/>
        </w:rPr>
        <w:t>º</w:t>
      </w:r>
      <w:r>
        <w:rPr>
          <w:b w:val="false"/>
          <w:bCs w:val="false"/>
          <w:color w:val="auto"/>
          <w:sz w:val="28"/>
          <w:szCs w:val="28"/>
          <w:lang w:eastAsia="pt-BR"/>
        </w:rPr>
        <w:t xml:space="preserve"> Batalhão da Brigada Militar.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pPr>
      <w:r>
        <w:rPr>
          <w:color w:val="auto" w:themeColor="accent1"/>
          <w:sz w:val="28"/>
          <w:szCs w:val="28"/>
          <w:lang w:eastAsia="pt-BR"/>
          <w14:textFill>
            <w14:solidFill>
              <w14:srgbClr>
                <w14:alpha w14:val="100000"/>
              </w14:srgbClr>
            </w14:solidFill>
          </w14:textFill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O objetivo do convênio é o repasse de recursos financeiros para a manutenção referente a material e serviços da frota de veículos, equipamentos de apoio (telefones, rádios transmissores equipamentos de informática e outros), serviço de copa, melhorias nas instalações e infraestrutura, fornecimento de serviços, aquisição de equipamentos no regime de comodato para a Brigada Militar, e gastos de natureza urgente, tais como as relativas a consertos rápidos e aquisição eventual de materiais e serviços indispensáveis à continuidade das atividades das repartições, bem como a manutenção do prédio.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Este projeto foi enviado ofício ao Executivo Municipal, em 11 de julho de 2022, solicitando se existe previsão na LDO quanto à possibilidade de contribuição a outros entes, e também quanto à previsão na LOA (dotação orçamentária).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106/22 -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proceder na contratação emergencial de até três médicos, com carga horária semanal de vinte horas,  para atuar junto aos ESF’s do município, devido à grande demanda nas Unidades de Saúde e reativar os serviços no Posto de Saúde da Floresta, bem como dar suporte no espaço de tempo de férias de outros profissionais.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0" w:name="_Hlk614401481113141221221121231111111111"/>
      <w:bookmarkStart w:id="31" w:name="_Hlk614400151113141221221121231111111111"/>
      <w:bookmarkStart w:id="32" w:name="_Hlk614401481113131122122112123111111111"/>
      <w:bookmarkStart w:id="33" w:name="_Hlk614400151113131122122112123111111111"/>
      <w:bookmarkStart w:id="34" w:name="_Hlk614401481113141221221121231111111211"/>
      <w:bookmarkStart w:id="35" w:name="_Hlk614400151113141221221121231111111211"/>
      <w:bookmarkStart w:id="36" w:name="_Hlk614401481113131122122112123111111121"/>
      <w:bookmarkStart w:id="37" w:name="_Hlk614400151113131122122112123111111121"/>
      <w:bookmarkEnd w:id="34"/>
      <w:bookmarkEnd w:id="35"/>
      <w:bookmarkEnd w:id="36"/>
      <w:bookmarkEnd w:id="37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0"/>
      <w:bookmarkEnd w:id="31"/>
      <w:bookmarkEnd w:id="32"/>
      <w:bookmarkEnd w:id="33"/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RELATOR 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38" w:name="_Hlk614401481113141221221121231111111111"/>
      <w:bookmarkStart w:id="39" w:name="_Hlk614400151113141221221121231111111111"/>
      <w:bookmarkStart w:id="40" w:name="_Hlk614401481113131122122112123111111111"/>
      <w:bookmarkStart w:id="41" w:name="_Hlk614400151113131122122112123111111111"/>
      <w:bookmarkEnd w:id="38"/>
      <w:bookmarkEnd w:id="39"/>
      <w:bookmarkEnd w:id="40"/>
      <w:bookmarkEnd w:id="41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107/22 -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Autoriza o Poder Executivo proceder na alteração da Lei Municipal nº 5599, de 2021, que trata da contratação emergencial de até dois profissionais eletricistas.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pt-BR"/>
        </w:rPr>
        <w:t>A alteração é no sentido de fazer constar o Padrão 5 de remuneração, após a atualização efetuada no plano de cargos da Prefeitura Municipal (Lei nº 5496, de 2019).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orientação técnica.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2" w:name="_Hlk614401481113141221221121231111111111"/>
      <w:bookmarkStart w:id="43" w:name="_Hlk614400151113141221221121231111111111"/>
      <w:bookmarkStart w:id="44" w:name="_Hlk614401481113131122122112123111111111"/>
      <w:bookmarkStart w:id="45" w:name="_Hlk614400151113131122122112123111111111"/>
      <w:bookmarkStart w:id="46" w:name="_Hlk614401481113141221221121231111111211"/>
      <w:bookmarkStart w:id="47" w:name="_Hlk614400151113141221221121231111111211"/>
      <w:bookmarkStart w:id="48" w:name="_Hlk614401481113131122122112123111111121"/>
      <w:bookmarkStart w:id="49" w:name="_Hlk614400151113131122122112123111111121"/>
      <w:bookmarkEnd w:id="46"/>
      <w:bookmarkEnd w:id="47"/>
      <w:bookmarkEnd w:id="48"/>
      <w:bookmarkEnd w:id="49"/>
      <w:r>
        <w:rPr>
          <w:b/>
          <w:strike w:val="false"/>
          <w:dstrike w:val="false"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2"/>
      <w:bookmarkEnd w:id="43"/>
      <w:bookmarkEnd w:id="44"/>
      <w:bookmarkEnd w:id="45"/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center"/>
        <w:rPr/>
      </w:pPr>
      <w:r>
        <w:rPr>
          <w:rFonts w:eastAsia="Times New Roman" w:cs="Times New Roman"/>
          <w:b/>
          <w:strike w:val="false"/>
          <w:dstrike w:val="false"/>
          <w:color w:val="FF0000"/>
          <w:kern w:val="0"/>
          <w:sz w:val="28"/>
          <w:szCs w:val="28"/>
          <w:lang w:val="pt-BR" w:eastAsia="pt-BR" w:bidi="ar-SA"/>
        </w:rPr>
        <w:t>VICE-PRESIDENTE FLAVIO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(RELATOR DIEGO)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bookmarkStart w:id="50" w:name="_Hlk614401481113141221221121231111111111"/>
      <w:bookmarkStart w:id="51" w:name="_Hlk614400151113141221221121231111111111"/>
      <w:bookmarkStart w:id="52" w:name="_Hlk614401481113131122122112123111111111"/>
      <w:bookmarkStart w:id="53" w:name="_Hlk614400151113131122122112123111111111"/>
      <w:bookmarkEnd w:id="50"/>
      <w:bookmarkEnd w:id="51"/>
      <w:bookmarkEnd w:id="52"/>
      <w:bookmarkEnd w:id="53"/>
      <w:r>
        <w:rPr>
          <w:rFonts w:eastAsia="Times New Roman" w:cs="Times New Roman"/>
          <w:b/>
          <w:strike w:val="false"/>
          <w:dstrike w:val="false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54" w:name="_Hlk614401481113411231111111111112121111"/>
      <w:bookmarkStart w:id="55" w:name="_Hlk614400151113411231111111111112121111"/>
      <w:bookmarkStart w:id="56" w:name="__DdeLink__4440_380073407231123111111111"/>
      <w:bookmarkEnd w:id="54"/>
      <w:bookmarkEnd w:id="55"/>
      <w:bookmarkEnd w:id="56"/>
      <w:r>
        <w:rPr>
          <w:b/>
          <w:color w:val="4472C4" w:themeColor="accent1"/>
          <w:sz w:val="28"/>
          <w:szCs w:val="28"/>
          <w:lang w:eastAsia="pt-BR"/>
        </w:rPr>
        <w:t>PROJETO DE LEI LEGISLATIVAN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10/22 - </w:t>
      </w:r>
      <w:r>
        <w:rPr>
          <w:b w:val="false"/>
          <w:bCs w:val="false"/>
          <w:color w:val="auto"/>
          <w:sz w:val="28"/>
          <w:szCs w:val="28"/>
          <w:lang w:eastAsia="pt-BR"/>
        </w:rPr>
        <w:t>DISPÕE SOBRE A IMPLANTAÇÃO DO PROJETO “ADOTE UMA PRAÇA” NO MUNICÍPIO DE TRÊS PASSOS, para que empresas privadas, instituições ou entidades assumam a responsabilidade de urbanizar e manter áreas públicas em perfeitas condições de uso para a comunidade, permitindo a veiculação de publicidade no local e contribuindo no embelezamento da cidade.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Este projeto obteve orientação técnica favorável em parte, sendo que o seu autor irá apresentar emenda modificativa.</w:t>
      </w:r>
    </w:p>
    <w:p>
      <w:pPr>
        <w:pStyle w:val="Normal"/>
        <w:suppressAutoHyphens w:val="false"/>
        <w:spacing w:before="0" w:after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431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75pt;margin-top:0.05pt;width:15.2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Application>LibreOffice/7.0.1.2$Windows_X86_64 LibreOffice_project/7cbcfc562f6eb6708b5ff7d7397325de9e764452</Application>
  <Pages>9</Pages>
  <Words>1537</Words>
  <Characters>9688</Characters>
  <CharactersWithSpaces>11103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2022-08-18T10:10:46Z</dcterms:modified>
  <cp:revision>683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