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C1E4F" w14:textId="726F2CA0" w:rsidR="00251862" w:rsidRDefault="00C42C2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 de Reunião Ordinária n</w:t>
      </w:r>
      <w:r>
        <w:rPr>
          <w:rFonts w:ascii="Arial" w:hAnsi="Arial" w:cs="Arial"/>
          <w:b/>
          <w:strike/>
        </w:rPr>
        <w:t>º</w:t>
      </w:r>
      <w:r>
        <w:rPr>
          <w:rFonts w:ascii="Arial" w:hAnsi="Arial" w:cs="Arial"/>
          <w:b/>
        </w:rPr>
        <w:t xml:space="preserve"> </w:t>
      </w:r>
      <w:r w:rsidR="007F0951">
        <w:rPr>
          <w:rFonts w:ascii="Arial" w:hAnsi="Arial" w:cs="Arial"/>
          <w:b/>
        </w:rPr>
        <w:t>24</w:t>
      </w:r>
      <w:r>
        <w:rPr>
          <w:rFonts w:ascii="Arial" w:hAnsi="Arial" w:cs="Arial"/>
          <w:b/>
        </w:rPr>
        <w:t>/2022</w:t>
      </w:r>
    </w:p>
    <w:p w14:paraId="62A36469" w14:textId="77777777" w:rsidR="00251862" w:rsidRDefault="00251862">
      <w:pPr>
        <w:spacing w:after="0"/>
        <w:jc w:val="center"/>
        <w:rPr>
          <w:rFonts w:ascii="Arial" w:hAnsi="Arial" w:cs="Arial"/>
          <w:b/>
        </w:rPr>
      </w:pPr>
    </w:p>
    <w:p w14:paraId="314FF453" w14:textId="14488C9C" w:rsidR="00251862" w:rsidRDefault="00C42C20">
      <w:pPr>
        <w:spacing w:after="0"/>
        <w:jc w:val="both"/>
      </w:pPr>
      <w:r>
        <w:rPr>
          <w:rFonts w:ascii="Arial" w:hAnsi="Arial" w:cs="Arial"/>
        </w:rPr>
        <w:t>Ao</w:t>
      </w:r>
      <w:r w:rsidR="007F0951">
        <w:rPr>
          <w:rFonts w:ascii="Arial" w:hAnsi="Arial" w:cs="Arial"/>
        </w:rPr>
        <w:t xml:space="preserve"> primeiro dia do</w:t>
      </w:r>
      <w:r>
        <w:rPr>
          <w:rFonts w:ascii="Arial" w:hAnsi="Arial" w:cs="Arial"/>
        </w:rPr>
        <w:t xml:space="preserve"> mês de </w:t>
      </w:r>
      <w:r w:rsidR="00B91165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dois mil e vinte e dois, reuniram-se no Plenário da Câmara Municipal de Três Passos, às 18h, os vereadores Diego </w:t>
      </w:r>
      <w:proofErr w:type="spellStart"/>
      <w:r>
        <w:rPr>
          <w:rFonts w:ascii="Arial" w:hAnsi="Arial" w:cs="Arial"/>
        </w:rPr>
        <w:t>Hi</w:t>
      </w:r>
      <w:r w:rsidR="002841E0">
        <w:rPr>
          <w:rFonts w:ascii="Arial" w:hAnsi="Arial" w:cs="Arial"/>
        </w:rPr>
        <w:t>l</w:t>
      </w:r>
      <w:r>
        <w:rPr>
          <w:rFonts w:ascii="Arial" w:hAnsi="Arial" w:cs="Arial"/>
        </w:rPr>
        <w:t>der</w:t>
      </w:r>
      <w:proofErr w:type="spellEnd"/>
      <w:r>
        <w:rPr>
          <w:rFonts w:ascii="Arial" w:hAnsi="Arial" w:cs="Arial"/>
        </w:rPr>
        <w:t xml:space="preserve"> Maciel, </w:t>
      </w:r>
      <w:r w:rsidR="004F30BD">
        <w:rPr>
          <w:rFonts w:ascii="Arial" w:hAnsi="Arial" w:cs="Arial"/>
        </w:rPr>
        <w:t xml:space="preserve">Flavio </w:t>
      </w:r>
      <w:proofErr w:type="spellStart"/>
      <w:r w:rsidR="004F30BD">
        <w:rPr>
          <w:rFonts w:ascii="Arial" w:hAnsi="Arial" w:cs="Arial"/>
        </w:rPr>
        <w:t>Habitzreiter</w:t>
      </w:r>
      <w:proofErr w:type="spellEnd"/>
      <w:r w:rsidR="004F30BD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Jair </w:t>
      </w:r>
      <w:proofErr w:type="spellStart"/>
      <w:r>
        <w:rPr>
          <w:rFonts w:ascii="Arial" w:hAnsi="Arial" w:cs="Arial"/>
        </w:rPr>
        <w:t>Locatelli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LEITURA SUMÁRIA DO EXPEDIENTE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>Projeto de Lei Ordinária n</w:t>
      </w:r>
      <w:r>
        <w:rPr>
          <w:rFonts w:ascii="Arial" w:hAnsi="Arial" w:cs="Arial"/>
          <w:b/>
          <w:bCs/>
          <w:strike/>
        </w:rPr>
        <w:t>º</w:t>
      </w:r>
      <w:r>
        <w:rPr>
          <w:rFonts w:ascii="Arial" w:hAnsi="Arial" w:cs="Arial"/>
          <w:b/>
          <w:bCs/>
        </w:rPr>
        <w:t xml:space="preserve"> 73/2022</w:t>
      </w:r>
      <w:r>
        <w:rPr>
          <w:rFonts w:ascii="Arial" w:hAnsi="Arial" w:cs="Arial"/>
        </w:rPr>
        <w:t xml:space="preserve"> – Cria o Fundo Municipal de Cultura do Município de Três Passos (FMC); </w:t>
      </w:r>
      <w:r>
        <w:rPr>
          <w:rFonts w:ascii="Arial" w:hAnsi="Arial" w:cs="Arial"/>
          <w:b/>
          <w:bCs/>
        </w:rPr>
        <w:t>Projeto de Lei Ordinária n</w:t>
      </w:r>
      <w:r>
        <w:rPr>
          <w:rFonts w:ascii="Arial" w:hAnsi="Arial" w:cs="Arial"/>
          <w:b/>
          <w:bCs/>
          <w:strike/>
        </w:rPr>
        <w:t>º</w:t>
      </w:r>
      <w:r>
        <w:rPr>
          <w:rFonts w:ascii="Arial" w:hAnsi="Arial" w:cs="Arial"/>
          <w:b/>
          <w:bCs/>
        </w:rPr>
        <w:t xml:space="preserve"> 86/2022</w:t>
      </w:r>
      <w:r>
        <w:rPr>
          <w:rFonts w:ascii="Arial" w:hAnsi="Arial" w:cs="Arial"/>
        </w:rPr>
        <w:t xml:space="preserve"> - Dispõe sobre o Estacionamento Rotativo pago de veículos automotores estabelecido nas vias públicas do perímetro urbano da cidade de Três Passos</w:t>
      </w:r>
      <w:r>
        <w:rPr>
          <w:rFonts w:ascii="Arial" w:hAnsi="Arial" w:cs="Arial"/>
          <w:b/>
          <w:bCs/>
        </w:rPr>
        <w:t>; Projeto de Lei Ordinária n</w:t>
      </w:r>
      <w:r>
        <w:rPr>
          <w:rFonts w:ascii="Arial" w:hAnsi="Arial" w:cs="Arial"/>
          <w:b/>
          <w:bCs/>
          <w:strike/>
        </w:rPr>
        <w:t>º</w:t>
      </w:r>
      <w:r>
        <w:rPr>
          <w:rFonts w:ascii="Arial" w:hAnsi="Arial" w:cs="Arial"/>
          <w:b/>
          <w:bCs/>
        </w:rPr>
        <w:t xml:space="preserve"> 108/2022 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Autoriza o Poder Executivo proceder na doação de nove áreas de terra aos municípios de Bom Progresso, Esperança do Sul, e Tiradentes do Sul;</w:t>
      </w:r>
      <w:r w:rsidR="007C15F1" w:rsidRPr="007C15F1">
        <w:rPr>
          <w:rFonts w:ascii="Arial" w:hAnsi="Arial" w:cs="Arial"/>
          <w:b/>
          <w:bCs/>
        </w:rPr>
        <w:t xml:space="preserve"> </w:t>
      </w:r>
      <w:r w:rsidR="007C15F1">
        <w:rPr>
          <w:rFonts w:ascii="Arial" w:hAnsi="Arial" w:cs="Arial"/>
          <w:b/>
          <w:bCs/>
        </w:rPr>
        <w:t>Projeto de Lei Ordinária n</w:t>
      </w:r>
      <w:r w:rsidR="007C15F1">
        <w:rPr>
          <w:rFonts w:ascii="Arial" w:hAnsi="Arial" w:cs="Arial"/>
          <w:b/>
          <w:bCs/>
          <w:strike/>
        </w:rPr>
        <w:t>º</w:t>
      </w:r>
      <w:r w:rsidR="007C15F1">
        <w:rPr>
          <w:rFonts w:ascii="Arial" w:hAnsi="Arial" w:cs="Arial"/>
          <w:b/>
          <w:bCs/>
        </w:rPr>
        <w:t xml:space="preserve"> 111/2022 </w:t>
      </w:r>
      <w:r w:rsidR="007C15F1">
        <w:rPr>
          <w:rFonts w:ascii="Arial" w:hAnsi="Arial" w:cs="Arial"/>
        </w:rPr>
        <w:t xml:space="preserve">– Autoriza o Poder Executivo proceder na alteração da Lei Municipal n° 5496/2019, que dispõe sobre a estrutura administrativa e o plano de cargos da Administração Pública Municipal; </w:t>
      </w:r>
      <w:r w:rsidR="007C15F1">
        <w:rPr>
          <w:rFonts w:ascii="Arial" w:hAnsi="Arial" w:cs="Arial"/>
          <w:b/>
          <w:bCs/>
        </w:rPr>
        <w:t>Projeto de Lei Ordinária n</w:t>
      </w:r>
      <w:r w:rsidR="007C15F1">
        <w:rPr>
          <w:rFonts w:ascii="Arial" w:hAnsi="Arial" w:cs="Arial"/>
          <w:b/>
          <w:bCs/>
          <w:strike/>
        </w:rPr>
        <w:t>º</w:t>
      </w:r>
      <w:r w:rsidR="007C15F1">
        <w:rPr>
          <w:rFonts w:ascii="Arial" w:hAnsi="Arial" w:cs="Arial"/>
          <w:b/>
          <w:bCs/>
        </w:rPr>
        <w:t xml:space="preserve"> 112/2022 </w:t>
      </w:r>
      <w:r w:rsidR="007C15F1">
        <w:rPr>
          <w:rFonts w:ascii="Arial" w:hAnsi="Arial" w:cs="Arial"/>
        </w:rPr>
        <w:t xml:space="preserve">–  </w:t>
      </w:r>
      <w:r w:rsidR="002A65D2">
        <w:rPr>
          <w:rFonts w:ascii="Arial" w:hAnsi="Arial" w:cs="Arial"/>
        </w:rPr>
        <w:t xml:space="preserve">Autoriza o Poder Executivo proceder na contratação emergencial de até cinco agentes comunitários de saúde. </w:t>
      </w:r>
      <w:r>
        <w:rPr>
          <w:rFonts w:ascii="Arial" w:hAnsi="Arial" w:cs="Arial"/>
          <w:b/>
        </w:rPr>
        <w:t>LEITURA, DISCUSSÃO E VOTAÇÃO DOS REQUERIMENTOS, RELATÓRIOS E PARECERES: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Projeto de Lei n</w:t>
      </w:r>
      <w:r>
        <w:rPr>
          <w:rFonts w:ascii="Arial" w:hAnsi="Arial" w:cs="Arial"/>
          <w:b/>
          <w:bCs/>
          <w:strike/>
        </w:rPr>
        <w:t>º</w:t>
      </w:r>
      <w:r>
        <w:rPr>
          <w:rFonts w:ascii="Arial" w:hAnsi="Arial" w:cs="Arial"/>
          <w:b/>
          <w:bCs/>
        </w:rPr>
        <w:t xml:space="preserve"> 73/2022</w:t>
      </w:r>
      <w:r>
        <w:rPr>
          <w:rFonts w:ascii="Arial" w:hAnsi="Arial" w:cs="Arial"/>
        </w:rPr>
        <w:t xml:space="preserve"> – O projeto permanece em análise na Comissão, aguardando envio de resposta do ofício encaminhado ao Poder Executivo em 10/06/2022; </w:t>
      </w:r>
      <w:r>
        <w:rPr>
          <w:rFonts w:ascii="Arial" w:hAnsi="Arial" w:cs="Arial"/>
          <w:b/>
          <w:bCs/>
        </w:rPr>
        <w:t>Projeto de Lei n</w:t>
      </w:r>
      <w:r>
        <w:rPr>
          <w:rFonts w:ascii="Arial" w:hAnsi="Arial" w:cs="Arial"/>
          <w:b/>
          <w:bCs/>
          <w:strike/>
        </w:rPr>
        <w:t>º</w:t>
      </w:r>
      <w:r>
        <w:rPr>
          <w:rFonts w:ascii="Arial" w:hAnsi="Arial" w:cs="Arial"/>
          <w:b/>
          <w:bCs/>
        </w:rPr>
        <w:t xml:space="preserve"> 86/2022</w:t>
      </w:r>
      <w:r>
        <w:rPr>
          <w:rFonts w:ascii="Arial" w:hAnsi="Arial" w:cs="Arial"/>
        </w:rPr>
        <w:t xml:space="preserve"> – O projeto permanece em análise nesta Comissão, em relação aos pontos que precisam ser alterados/acrescentados, após discussão na audiência pública, com posterior encaminhamento de ofício ao Executivo Municipal. </w:t>
      </w:r>
      <w:r>
        <w:rPr>
          <w:rFonts w:ascii="Arial" w:hAnsi="Arial" w:cs="Arial"/>
          <w:b/>
          <w:bCs/>
        </w:rPr>
        <w:t>Projeto de Lei n</w:t>
      </w:r>
      <w:r>
        <w:rPr>
          <w:rFonts w:ascii="Arial" w:hAnsi="Arial" w:cs="Arial"/>
          <w:b/>
          <w:bCs/>
          <w:strike/>
        </w:rPr>
        <w:t>º</w:t>
      </w:r>
      <w:r w:rsidR="00772191">
        <w:rPr>
          <w:rFonts w:ascii="Arial" w:hAnsi="Arial" w:cs="Arial"/>
          <w:b/>
          <w:bCs/>
        </w:rPr>
        <w:t>108/2022</w:t>
      </w:r>
      <w:r>
        <w:rPr>
          <w:rFonts w:ascii="Arial" w:hAnsi="Arial" w:cs="Arial"/>
        </w:rPr>
        <w:t xml:space="preserve">– A orientação técnica concluiu pela viabilidade da proposição. O relator designado, vereador Diego, emitiu parecer favorável e foi seguido pelos demais membros. </w:t>
      </w:r>
      <w:r>
        <w:rPr>
          <w:rFonts w:ascii="Arial" w:hAnsi="Arial" w:cs="Arial"/>
          <w:b/>
          <w:bCs/>
        </w:rPr>
        <w:t>Projeto de Lei n</w:t>
      </w:r>
      <w:r>
        <w:rPr>
          <w:rFonts w:ascii="Arial" w:hAnsi="Arial" w:cs="Arial"/>
          <w:b/>
          <w:bCs/>
          <w:strike/>
        </w:rPr>
        <w:t>º</w:t>
      </w:r>
      <w:r>
        <w:rPr>
          <w:rFonts w:ascii="Arial" w:hAnsi="Arial" w:cs="Arial"/>
          <w:b/>
          <w:bCs/>
        </w:rPr>
        <w:t xml:space="preserve"> 1</w:t>
      </w:r>
      <w:r w:rsidR="00772191"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</w:rPr>
        <w:t>/2022</w:t>
      </w:r>
      <w:r>
        <w:rPr>
          <w:rFonts w:ascii="Arial" w:hAnsi="Arial" w:cs="Arial"/>
        </w:rPr>
        <w:t xml:space="preserve"> </w:t>
      </w:r>
      <w:r w:rsidR="00696BC0">
        <w:rPr>
          <w:rFonts w:ascii="Arial" w:hAnsi="Arial" w:cs="Arial"/>
        </w:rPr>
        <w:t xml:space="preserve">– A </w:t>
      </w:r>
      <w:r w:rsidR="008C74BD">
        <w:rPr>
          <w:rFonts w:ascii="Arial" w:hAnsi="Arial" w:cs="Arial"/>
        </w:rPr>
        <w:t xml:space="preserve">orientação técnica </w:t>
      </w:r>
      <w:r w:rsidR="00CD7C79" w:rsidRPr="00CD7C79">
        <w:rPr>
          <w:rFonts w:ascii="Arial" w:hAnsi="Arial" w:cs="Arial"/>
          <w:highlight w:val="yellow"/>
        </w:rPr>
        <w:t>foi no sentido de que é necessária</w:t>
      </w:r>
      <w:r w:rsidR="00CD7C79">
        <w:rPr>
          <w:rFonts w:ascii="Arial" w:hAnsi="Arial" w:cs="Arial"/>
        </w:rPr>
        <w:t xml:space="preserve"> a</w:t>
      </w:r>
      <w:r w:rsidR="008C74BD">
        <w:rPr>
          <w:rFonts w:ascii="Arial" w:hAnsi="Arial" w:cs="Arial"/>
        </w:rPr>
        <w:t xml:space="preserve"> dotação orçamentaria e a estimativa do impacto financeiro. O relator designado, vereador Diego, solicitou envio de oficio ao</w:t>
      </w:r>
      <w:r w:rsidR="00CD7C79">
        <w:rPr>
          <w:rFonts w:ascii="Arial" w:hAnsi="Arial" w:cs="Arial"/>
        </w:rPr>
        <w:t xml:space="preserve"> E</w:t>
      </w:r>
      <w:r w:rsidR="008C74BD">
        <w:rPr>
          <w:rFonts w:ascii="Arial" w:hAnsi="Arial" w:cs="Arial"/>
        </w:rPr>
        <w:t xml:space="preserve">xecutivo. </w:t>
      </w:r>
      <w:r>
        <w:rPr>
          <w:rFonts w:ascii="Arial" w:hAnsi="Arial" w:cs="Arial"/>
          <w:b/>
          <w:bCs/>
        </w:rPr>
        <w:t>Projeto de Lei n</w:t>
      </w:r>
      <w:r>
        <w:rPr>
          <w:rFonts w:ascii="Arial" w:hAnsi="Arial" w:cs="Arial"/>
          <w:b/>
          <w:bCs/>
          <w:strike/>
        </w:rPr>
        <w:t>º</w:t>
      </w:r>
      <w:r>
        <w:rPr>
          <w:rFonts w:ascii="Arial" w:hAnsi="Arial" w:cs="Arial"/>
          <w:b/>
          <w:bCs/>
        </w:rPr>
        <w:t xml:space="preserve"> 1</w:t>
      </w:r>
      <w:r w:rsidR="00772191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/2022</w:t>
      </w:r>
      <w:r>
        <w:rPr>
          <w:rFonts w:ascii="Arial" w:hAnsi="Arial" w:cs="Arial"/>
        </w:rPr>
        <w:t xml:space="preserve"> –</w:t>
      </w:r>
      <w:r w:rsidR="008C74BD">
        <w:rPr>
          <w:rFonts w:ascii="Arial" w:hAnsi="Arial" w:cs="Arial"/>
        </w:rPr>
        <w:t xml:space="preserve"> A orientação técnica </w:t>
      </w:r>
      <w:r w:rsidR="00F55942" w:rsidRPr="00276AF4">
        <w:rPr>
          <w:rFonts w:ascii="Arial" w:hAnsi="Arial" w:cs="Arial"/>
          <w:highlight w:val="yellow"/>
        </w:rPr>
        <w:t>sugeriu a</w:t>
      </w:r>
      <w:r w:rsidR="000F6003" w:rsidRPr="00276AF4">
        <w:rPr>
          <w:rFonts w:ascii="Arial" w:hAnsi="Arial" w:cs="Arial"/>
          <w:highlight w:val="yellow"/>
        </w:rPr>
        <w:t xml:space="preserve"> alteração da ementa</w:t>
      </w:r>
      <w:r w:rsidR="00F55942" w:rsidRPr="00276AF4">
        <w:rPr>
          <w:rFonts w:ascii="Arial" w:hAnsi="Arial" w:cs="Arial"/>
          <w:highlight w:val="yellow"/>
        </w:rPr>
        <w:t>, em atendimento à técnica legislativa</w:t>
      </w:r>
      <w:r w:rsidR="000F6003">
        <w:rPr>
          <w:rFonts w:ascii="Arial" w:hAnsi="Arial" w:cs="Arial"/>
        </w:rPr>
        <w:t>, e concluiu pela viabilidade da proposição</w:t>
      </w:r>
      <w:r>
        <w:rPr>
          <w:rFonts w:ascii="Arial" w:hAnsi="Arial" w:cs="Arial"/>
        </w:rPr>
        <w:t>.</w:t>
      </w:r>
      <w:bookmarkStart w:id="0" w:name="_Hlk112315500"/>
      <w:bookmarkEnd w:id="0"/>
      <w:r w:rsidR="000F6003">
        <w:rPr>
          <w:rFonts w:ascii="Arial" w:hAnsi="Arial" w:cs="Arial"/>
        </w:rPr>
        <w:t xml:space="preserve"> O relator designado, vereador Flávio, emitiu parecer favorável</w:t>
      </w:r>
      <w:r w:rsidR="00276AF4">
        <w:rPr>
          <w:rFonts w:ascii="Arial" w:hAnsi="Arial" w:cs="Arial"/>
        </w:rPr>
        <w:t xml:space="preserve">, </w:t>
      </w:r>
      <w:r w:rsidR="00276AF4" w:rsidRPr="00276AF4">
        <w:rPr>
          <w:rFonts w:ascii="Arial" w:hAnsi="Arial" w:cs="Arial"/>
          <w:highlight w:val="yellow"/>
        </w:rPr>
        <w:t>com emenda redacional/</w:t>
      </w:r>
      <w:proofErr w:type="spellStart"/>
      <w:r w:rsidR="00276AF4" w:rsidRPr="00276AF4">
        <w:rPr>
          <w:rFonts w:ascii="Arial" w:hAnsi="Arial" w:cs="Arial"/>
          <w:highlight w:val="yellow"/>
        </w:rPr>
        <w:t>moditicativa</w:t>
      </w:r>
      <w:proofErr w:type="spellEnd"/>
      <w:r w:rsidR="00276AF4">
        <w:rPr>
          <w:rFonts w:ascii="Arial" w:hAnsi="Arial" w:cs="Arial"/>
        </w:rPr>
        <w:t>,</w:t>
      </w:r>
      <w:r w:rsidR="000F6003">
        <w:rPr>
          <w:rFonts w:ascii="Arial" w:hAnsi="Arial" w:cs="Arial"/>
        </w:rPr>
        <w:t xml:space="preserve"> e foi seguido pelos demais membros.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/>
          <w:bCs/>
          <w:lang w:eastAsia="zh-CN"/>
        </w:rPr>
        <w:t>V</w:t>
      </w:r>
      <w:r>
        <w:rPr>
          <w:rFonts w:ascii="Arial" w:hAnsi="Arial" w:cs="Arial"/>
          <w:b/>
          <w:bCs/>
        </w:rPr>
        <w:t>OTAÇÃO DOS PARECERES:</w:t>
      </w:r>
      <w:bookmarkStart w:id="1" w:name="_Hlk58398608"/>
      <w:r>
        <w:rPr>
          <w:rFonts w:ascii="Arial" w:hAnsi="Arial" w:cs="Arial"/>
        </w:rPr>
        <w:t xml:space="preserve"> a</w:t>
      </w:r>
      <w:bookmarkStart w:id="2" w:name="_Hlk112315552"/>
      <w:r>
        <w:rPr>
          <w:rFonts w:ascii="Arial" w:hAnsi="Arial" w:cs="Arial"/>
        </w:rPr>
        <w:t>provados por unanimidade o</w:t>
      </w:r>
      <w:r w:rsidR="00BC5B3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Projeto</w:t>
      </w:r>
      <w:r w:rsidR="00BC5B3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Lei </w:t>
      </w:r>
      <w:proofErr w:type="spellStart"/>
      <w:r>
        <w:rPr>
          <w:rFonts w:ascii="Arial" w:hAnsi="Arial" w:cs="Arial"/>
        </w:rPr>
        <w:t>n</w:t>
      </w:r>
      <w:r>
        <w:rPr>
          <w:rFonts w:ascii="Arial" w:hAnsi="Arial" w:cs="Arial"/>
          <w:strike/>
        </w:rPr>
        <w:t>º</w:t>
      </w:r>
      <w:bookmarkEnd w:id="1"/>
      <w:r w:rsidR="00BC5B38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</w:t>
      </w:r>
      <w:r w:rsidR="000F6003">
        <w:rPr>
          <w:rFonts w:ascii="Arial" w:hAnsi="Arial" w:cs="Arial"/>
        </w:rPr>
        <w:t>108</w:t>
      </w:r>
      <w:r w:rsidR="00276AF4">
        <w:rPr>
          <w:rFonts w:ascii="Arial" w:hAnsi="Arial" w:cs="Arial"/>
        </w:rPr>
        <w:t>/22</w:t>
      </w:r>
      <w:r w:rsidR="00BC5B38">
        <w:rPr>
          <w:rFonts w:ascii="Arial" w:hAnsi="Arial" w:cs="Arial"/>
        </w:rPr>
        <w:t xml:space="preserve"> e 112</w:t>
      </w:r>
      <w:r w:rsidR="00276AF4">
        <w:rPr>
          <w:rFonts w:ascii="Arial" w:hAnsi="Arial" w:cs="Arial"/>
        </w:rPr>
        <w:t>/22</w:t>
      </w:r>
      <w:r>
        <w:rPr>
          <w:rFonts w:ascii="Arial" w:hAnsi="Arial" w:cs="Arial"/>
        </w:rPr>
        <w:t>. Nada</w:t>
      </w:r>
      <w:r>
        <w:rPr>
          <w:rFonts w:ascii="Arial" w:hAnsi="Arial" w:cs="Arial"/>
          <w:lang w:eastAsia="zh-CN"/>
        </w:rPr>
        <w:t xml:space="preserve"> mais a ser tratado, foi encerrada a presente reunião e lavrada a ata, que vai assinada pelos membros da Comissão Permanente.</w:t>
      </w:r>
      <w:bookmarkStart w:id="3" w:name="_Hlk51589399"/>
      <w:bookmarkEnd w:id="3"/>
      <w:r>
        <w:rPr>
          <w:rFonts w:ascii="Arial" w:hAnsi="Arial" w:cs="Arial"/>
          <w:lang w:eastAsia="zh-CN"/>
        </w:rPr>
        <w:t xml:space="preserve"> </w:t>
      </w:r>
    </w:p>
    <w:p w14:paraId="7E4B64A4" w14:textId="77777777" w:rsidR="00251862" w:rsidRDefault="00251862">
      <w:pPr>
        <w:spacing w:after="0"/>
        <w:jc w:val="both"/>
      </w:pPr>
      <w:bookmarkStart w:id="4" w:name="_Hlk111551084"/>
      <w:bookmarkStart w:id="5" w:name="_GoBack"/>
      <w:bookmarkEnd w:id="2"/>
      <w:bookmarkEnd w:id="4"/>
      <w:bookmarkEnd w:id="5"/>
    </w:p>
    <w:p w14:paraId="2D60E981" w14:textId="2888C7ED" w:rsidR="00251862" w:rsidRDefault="00C42C20">
      <w:pPr>
        <w:spacing w:after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Presidente: Diego Maciel ______________________________</w:t>
      </w:r>
    </w:p>
    <w:p w14:paraId="226AA74A" w14:textId="77777777" w:rsidR="00BC5B38" w:rsidRDefault="00BC5B38">
      <w:pPr>
        <w:spacing w:after="0"/>
        <w:jc w:val="both"/>
        <w:rPr>
          <w:rFonts w:ascii="Arial" w:hAnsi="Arial" w:cs="Arial"/>
          <w:lang w:eastAsia="zh-CN"/>
        </w:rPr>
      </w:pPr>
    </w:p>
    <w:p w14:paraId="3ABABA45" w14:textId="0CC8EE23" w:rsidR="00BC5B38" w:rsidRPr="00BC5B38" w:rsidRDefault="00BC5B38">
      <w:pPr>
        <w:spacing w:after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Vice-Presidente: Flavio </w:t>
      </w:r>
      <w:proofErr w:type="spellStart"/>
      <w:r>
        <w:rPr>
          <w:rFonts w:ascii="Arial" w:hAnsi="Arial" w:cs="Arial"/>
          <w:lang w:eastAsia="zh-CN"/>
        </w:rPr>
        <w:t>Habitzreiter</w:t>
      </w:r>
      <w:proofErr w:type="spellEnd"/>
      <w:r>
        <w:rPr>
          <w:rFonts w:ascii="Arial" w:hAnsi="Arial" w:cs="Arial"/>
          <w:lang w:eastAsia="zh-CN"/>
        </w:rPr>
        <w:t xml:space="preserve"> ______________________</w:t>
      </w:r>
    </w:p>
    <w:p w14:paraId="79EAD280" w14:textId="77777777" w:rsidR="00251862" w:rsidRDefault="00C42C20">
      <w:pPr>
        <w:spacing w:before="240" w:after="240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Membro</w:t>
      </w:r>
      <w:proofErr w:type="spellEnd"/>
      <w:r>
        <w:rPr>
          <w:rFonts w:ascii="Arial" w:hAnsi="Arial" w:cs="Arial"/>
          <w:lang w:val="en-US" w:eastAsia="zh-CN"/>
        </w:rPr>
        <w:t>: Jair Locatelli _________________________________</w:t>
      </w:r>
    </w:p>
    <w:p w14:paraId="409A7422" w14:textId="5B4F47B7" w:rsidR="00251862" w:rsidRDefault="00251862">
      <w:pPr>
        <w:spacing w:before="240" w:after="240"/>
        <w:jc w:val="both"/>
        <w:rPr>
          <w:rFonts w:ascii="Arial" w:hAnsi="Arial" w:cs="Arial"/>
          <w:lang w:val="en-US" w:eastAsia="zh-CN"/>
        </w:rPr>
      </w:pPr>
    </w:p>
    <w:sectPr w:rsidR="00251862">
      <w:headerReference w:type="default" r:id="rId6"/>
      <w:pgSz w:w="11906" w:h="16838"/>
      <w:pgMar w:top="1705" w:right="1133" w:bottom="1306" w:left="170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01233" w14:textId="77777777" w:rsidR="00E5523A" w:rsidRDefault="00E5523A">
      <w:pPr>
        <w:spacing w:after="0" w:line="240" w:lineRule="auto"/>
      </w:pPr>
      <w:r>
        <w:separator/>
      </w:r>
    </w:p>
  </w:endnote>
  <w:endnote w:type="continuationSeparator" w:id="0">
    <w:p w14:paraId="72F7F204" w14:textId="77777777" w:rsidR="00E5523A" w:rsidRDefault="00E5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10224" w14:textId="77777777" w:rsidR="00E5523A" w:rsidRDefault="00E5523A">
      <w:pPr>
        <w:spacing w:after="0" w:line="240" w:lineRule="auto"/>
      </w:pPr>
      <w:r>
        <w:separator/>
      </w:r>
    </w:p>
  </w:footnote>
  <w:footnote w:type="continuationSeparator" w:id="0">
    <w:p w14:paraId="7922C9F7" w14:textId="77777777" w:rsidR="00E5523A" w:rsidRDefault="00E5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E6533" w14:textId="77777777" w:rsidR="00251862" w:rsidRDefault="00C42C20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4A24F1A9" wp14:editId="0657B9A3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8675" cy="663575"/>
              <wp:effectExtent l="0" t="0" r="0" b="0"/>
              <wp:wrapNone/>
              <wp:docPr id="1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7880" cy="66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743D3A" w14:textId="77777777" w:rsidR="00251862" w:rsidRDefault="00C42C2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6A5DA299" w14:textId="77777777" w:rsidR="00251862" w:rsidRDefault="00C42C20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2533C131" w14:textId="77777777" w:rsidR="00251862" w:rsidRDefault="00C42C20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id="shape_0" ID="Retângulo 2" fillcolor="white" stroked="f" style="position:absolute;margin-left:68.25pt;margin-top:23.25pt;width:365.15pt;height:52.15pt;v-text-anchor:top;mso-position-horizontal-relative:margin" wp14:anchorId="07B30CA6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6E796280" wp14:editId="41C4C2DC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62"/>
    <w:rsid w:val="000F6003"/>
    <w:rsid w:val="00174C9E"/>
    <w:rsid w:val="00251862"/>
    <w:rsid w:val="00267F6D"/>
    <w:rsid w:val="00276AF4"/>
    <w:rsid w:val="002841E0"/>
    <w:rsid w:val="002A65D2"/>
    <w:rsid w:val="004F30BD"/>
    <w:rsid w:val="00696BC0"/>
    <w:rsid w:val="00772191"/>
    <w:rsid w:val="007C15F1"/>
    <w:rsid w:val="007F0951"/>
    <w:rsid w:val="008C74BD"/>
    <w:rsid w:val="00B91165"/>
    <w:rsid w:val="00BC5B38"/>
    <w:rsid w:val="00C42C20"/>
    <w:rsid w:val="00CD7C79"/>
    <w:rsid w:val="00D50230"/>
    <w:rsid w:val="00E42577"/>
    <w:rsid w:val="00E5523A"/>
    <w:rsid w:val="00F55942"/>
    <w:rsid w:val="00FD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4053"/>
  <w15:docId w15:val="{DF99EF10-8C52-42E6-B13A-6B7370E9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633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3F1C00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qFormat/>
    <w:rsid w:val="000633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1C00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2</cp:revision>
  <cp:lastPrinted>2022-09-01T15:48:00Z</cp:lastPrinted>
  <dcterms:created xsi:type="dcterms:W3CDTF">2022-09-14T13:53:00Z</dcterms:created>
  <dcterms:modified xsi:type="dcterms:W3CDTF">2022-09-14T13:53:00Z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