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41275</wp:posOffset>
            </wp:positionH>
            <wp:positionV relativeFrom="paragraph">
              <wp:posOffset>-224155</wp:posOffset>
            </wp:positionV>
            <wp:extent cx="819150" cy="1089025"/>
            <wp:effectExtent l="0" t="0" r="0" b="0"/>
            <wp:wrapSquare wrapText="largest"/>
            <wp:docPr id="1" name="Imagem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89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0" allowOverlap="1" relativeHeight="3" wp14:anchorId="1BADC548">
                <wp:simplePos x="0" y="0"/>
                <wp:positionH relativeFrom="margin">
                  <wp:posOffset>1043940</wp:posOffset>
                </wp:positionH>
                <wp:positionV relativeFrom="paragraph">
                  <wp:posOffset>-5715</wp:posOffset>
                </wp:positionV>
                <wp:extent cx="4634230" cy="840105"/>
                <wp:effectExtent l="0" t="0" r="0" b="0"/>
                <wp:wrapNone/>
                <wp:docPr id="2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4280" cy="84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A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>COMISSÃO ESPECIAL PARA EXAME DE PROPOSTA DE EMENDA À LEI ORGÂNICA N</w:t>
                            </w:r>
                            <w:r>
                              <w:rPr>
                                <w:rFonts w:cs="Arial" w:ascii="Arial" w:hAnsi="Arial"/>
                                <w:b/>
                                <w:strike/>
                                <w:color w:val="000000"/>
                              </w:rPr>
                              <w:t>º</w:t>
                            </w:r>
                            <w:r>
                              <w:rPr>
                                <w:rFonts w:cs="Arial" w:ascii="Arial" w:hAnsi="Arial"/>
                                <w:b/>
                                <w:color w:val="000000"/>
                              </w:rPr>
                              <w:t xml:space="preserve"> 2/2022 - COMESP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fillcolor="white" stroked="f" o:allowincell="f" style="position:absolute;margin-left:82.2pt;margin-top:-0.45pt;width:364.85pt;height:66.1pt;mso-wrap-style:square;v-text-anchor:top;mso-position-horizontal-relative:margin" wp14:anchorId="1BADC54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A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>COMISSÃO ESPECIAL PARA EXAME DE PROPOSTA DE EMENDA À LEI ORGÂNICA N</w:t>
                      </w:r>
                      <w:r>
                        <w:rPr>
                          <w:rFonts w:cs="Arial" w:ascii="Arial" w:hAnsi="Arial"/>
                          <w:b/>
                          <w:strike/>
                          <w:color w:val="000000"/>
                        </w:rPr>
                        <w:t>º</w:t>
                      </w:r>
                      <w:r>
                        <w:rPr>
                          <w:rFonts w:cs="Arial" w:ascii="Arial" w:hAnsi="Arial"/>
                          <w:b/>
                          <w:color w:val="000000"/>
                        </w:rPr>
                        <w:t xml:space="preserve"> 2/2022 - COMESP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tabs>
          <w:tab w:val="clear" w:pos="708"/>
          <w:tab w:val="left" w:pos="4400" w:leader="none"/>
        </w:tabs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 xml:space="preserve">Ata de Reunião </w:t>
      </w:r>
      <w:r>
        <w:rPr>
          <w:rFonts w:cs="Arial" w:ascii="Arial" w:hAnsi="Arial"/>
          <w:b/>
          <w:sz w:val="24"/>
          <w:szCs w:val="24"/>
        </w:rPr>
        <w:t>Extraordinária</w:t>
      </w:r>
      <w:r>
        <w:rPr>
          <w:rFonts w:cs="Arial" w:ascii="Arial" w:hAnsi="Arial"/>
          <w:b/>
          <w:sz w:val="24"/>
          <w:szCs w:val="24"/>
        </w:rPr>
        <w:t xml:space="preserve">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cs="Arial" w:ascii="Arial" w:hAnsi="Arial"/>
          <w:b/>
          <w:sz w:val="24"/>
          <w:szCs w:val="24"/>
        </w:rPr>
        <w:t>/2022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sz w:val="24"/>
          <w:szCs w:val="24"/>
        </w:rPr>
        <w:t xml:space="preserve">Aos vinte e um dias do mês de dezembro do ano de dois mil e vinte e dois, reuniram-se no Plenário da Câmara Municipal de Três Passos, às 8h, os vereadores Diego Hider Maciel e Nader Ali Umar, </w:t>
      </w:r>
      <w:r>
        <w:rPr>
          <w:rFonts w:cs="Arial" w:ascii="Arial" w:hAnsi="Arial"/>
          <w:bCs/>
          <w:sz w:val="24"/>
          <w:szCs w:val="24"/>
        </w:rPr>
        <w:t>membros da Comissão Especial formada para exame da Proposta de Emenda à Lei Orgânica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2/22, indicados conforme critério de proporcionalidade partidária na sessão plenária ordinária realizada em 21/11/22, o que foi formalizado por meio da Resolução de Mesa n</w:t>
      </w:r>
      <w:r>
        <w:rPr>
          <w:rFonts w:cs="Arial" w:ascii="Arial" w:hAnsi="Arial"/>
          <w:bCs/>
          <w:strike/>
          <w:sz w:val="24"/>
          <w:szCs w:val="24"/>
        </w:rPr>
        <w:t>º</w:t>
      </w:r>
      <w:r>
        <w:rPr>
          <w:rFonts w:cs="Arial" w:ascii="Arial" w:hAnsi="Arial"/>
          <w:bCs/>
          <w:sz w:val="24"/>
          <w:szCs w:val="24"/>
        </w:rPr>
        <w:t xml:space="preserve"> 47/22, e também representantes do Executivo Municipal, do Sindicato dos Municipários de Três Passos, do Instituto de Previdência do Servidor Público de Três Passos e do consultor jurídico e sócio-diretor da Borba, Pause &amp; Perin Advogados (DPM) Dr. Júlio César Fucilini Pause. </w:t>
      </w:r>
      <w:r>
        <w:rPr>
          <w:rFonts w:cs="Arial" w:ascii="Arial" w:hAnsi="Arial"/>
          <w:b/>
          <w:bCs/>
          <w:sz w:val="24"/>
          <w:szCs w:val="24"/>
        </w:rPr>
        <w:t>LEITURA E VOTAÇÃO DAS ATAS DAS REUNIÕES ANTERIORES</w:t>
      </w:r>
      <w:r>
        <w:rPr>
          <w:rFonts w:cs="Arial" w:ascii="Arial" w:hAnsi="Arial"/>
          <w:bCs/>
          <w:sz w:val="24"/>
          <w:szCs w:val="24"/>
        </w:rPr>
        <w:t xml:space="preserve">: aprovadas por unanimidade. </w:t>
      </w:r>
      <w:r>
        <w:rPr>
          <w:rFonts w:cs="Arial" w:ascii="Arial" w:hAnsi="Arial"/>
          <w:b/>
          <w:bCs/>
          <w:sz w:val="24"/>
          <w:szCs w:val="24"/>
        </w:rPr>
        <w:t>LEITURA SUMÁRIA DO EXPEDIENTE</w:t>
      </w:r>
      <w:r>
        <w:rPr>
          <w:rFonts w:cs="Arial" w:ascii="Arial" w:hAnsi="Arial"/>
          <w:b/>
          <w:sz w:val="24"/>
          <w:szCs w:val="24"/>
        </w:rPr>
        <w:t xml:space="preserve">: </w:t>
      </w:r>
      <w:bookmarkStart w:id="0" w:name="_Hlk61444903"/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eastAsia="pt-BR"/>
        </w:rPr>
        <w:t>Proposta de Emenda à Lei Orgânica n</w:t>
      </w:r>
      <w:r>
        <w:rPr>
          <w:rFonts w:eastAsia="Times New Roman" w:cs="Arial" w:ascii="Arial" w:hAnsi="Arial"/>
          <w:b/>
          <w:bCs/>
          <w:strike/>
          <w:color w:val="00000A"/>
          <w:sz w:val="24"/>
          <w:szCs w:val="24"/>
          <w:u w:val="single"/>
          <w:lang w:eastAsia="pt-BR"/>
        </w:rPr>
        <w:t>º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u w:val="single"/>
          <w:lang w:eastAsia="pt-BR"/>
        </w:rPr>
        <w:t xml:space="preserve"> 2/2022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 xml:space="preserve"> -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Altera os arts. 21, 26, 28, 54 e 73 da Lei Orgânica Municipal de Três Passos;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Mensagem Substitutiva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 à Proposta de Emenda à Lei Orgânica n</w:t>
      </w:r>
      <w:r>
        <w:rPr>
          <w:rFonts w:eastAsia="Times New Roman" w:cs="Arial" w:ascii="Arial" w:hAnsi="Arial"/>
          <w:b w:val="false"/>
          <w:bCs w:val="false"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 2/2022, contendo novo texto que repete o anterior, alterado por mensagem retificativa, e inclui as diretrizes a serem seguidas na futura legislação complementar que estabelecerá as regras de transição de aposentadoria para os atuais servidores. </w:t>
      </w:r>
      <w:bookmarkEnd w:id="0"/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LEITURA</w:t>
      </w:r>
      <w:r>
        <w:rPr>
          <w:rFonts w:eastAsia="Times New Roman" w:cs="Arial" w:ascii="Arial" w:hAnsi="Arial"/>
          <w:b/>
          <w:bCs w:val="false"/>
          <w:color w:val="00000A"/>
          <w:sz w:val="24"/>
          <w:szCs w:val="24"/>
          <w:lang w:eastAsia="pt-BR"/>
        </w:rPr>
        <w:t xml:space="preserve">, DISCUSSÃO E VOTAÇÃO DOS REQUERIMENTOS, RELATÓRIOS E PARECERES: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>o Dr. Júlio Pause, inicialmente, teceu alguns comentários sobre a atual da reforma da previdência, no sentido de que a EC 103/19 concedeu autonomia a Estados e Municípios para regras facultativas de aposentadoria, com alternativas; a Secretaria da Previdência Social estabeleceu para os Municípios um prazo para recuperação dos juros do passivo atuarial dos Regimes Próprios de Previdência Social; o Tribunal de Contas do Estado emitiu o Ofício n</w:t>
      </w:r>
      <w:r>
        <w:rPr>
          <w:rFonts w:eastAsia="Times New Roman" w:cs="Arial" w:ascii="Arial" w:hAnsi="Arial"/>
          <w:b w:val="false"/>
          <w:bCs w:val="false"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 45/22, recentemente, indicando obediência ao plano de equacionamento do RPPS e o não-resgate de valores aplicados para pagamento da folha de pagamento dos benefícios dos inativos; os projetos de lei envolvendo a reforma da previdência, enviados pelo Executivo com assessoria técnica da DPM, envolvem valores significativos, a vida funcional dos servidores públicos e os futuros registros de aposentadorias por parte do TCERS; em Três Passos o Prefeito Municipal optou por estabelecer regras de transição para os atuais servidores; quanto à idade, na Lei Orgânica, tecnicamente, deve constar apenas para os novos servidores, conforme exigência da EC 103/19, e não as regras de transição; na Lei Complementar é estabelecido a data de “corte”; a mensagem retificativa à Proposta de Emenda à Lei Orgânica incluiu o art. 28-A, com relação à tributação dos inativos, mas entende que tecnicamente isso é matéria de Lei Complementar; pode haver um problema se forem incluídas na Lei Orgânica as regras de transição, porque se a Lei Complementar for publicada em data diferente da Emenda à Lei Orgânica, as regras não vão coincidir, e por esse motivo ficou constando o art. 2</w:t>
      </w:r>
      <w:r>
        <w:rPr>
          <w:rFonts w:eastAsia="Times New Roman" w:cs="Arial" w:ascii="Arial" w:hAnsi="Arial"/>
          <w:b w:val="false"/>
          <w:bCs w:val="false"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 da proposta inicial da emenda à Lei Orgânica. O Presidente do Sindicato dos Municipários Luis Eduardo Nunes da Silva destacou que é preciso incluir na proposição a questão dos cálculos para média, conforme 80 maiores remunerações. O Dr. Júlio Pause registrou que é possível por meio de mensagem retificativa, o que foi confirmado pelo vereador Nader Umar, Líder de Governo. O vereador Diego Maciel, Presidente eleito da Câmara para o ano de 2023, disse que serão convocadas sessões extraordináriax em janeiro para a votação da Proposta. A Diretora Financeiro do IPSTP Ediane Vater questionou no caso de o Executivo mudar, futuramente, a questão das idades. O Dr. Júlio Pause respondeu que, para isso, será necessário alterar a Lei Orgânica e a Lei Complementar. Continuando, o consultor jurídico da DPM falou sobre a aposentadoria especial, no sentido de que não há hoje idade, mas sim uma súmula vinculante do STF, seguindo a regra do RGPS, mas que é possível normatizar no Município, em relação a tempo de exposição a agentes químicos, físicos e biológicos, para os atuais servidores. Recomendou que se estipule idade só para regra nova, pois dá margem para discussão, sendo necessário definir qual idade e também o cálculo ou valor real, havendo risco de o TCERS negar o registro de aposentadoria de servidor. Ficou acordado entres os presentes na reunião que a idade será de 50 anos. </w:t>
      </w: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A"/>
          <w:sz w:val="24"/>
          <w:szCs w:val="24"/>
          <w:lang w:eastAsia="pt-BR"/>
        </w:rPr>
        <w:t xml:space="preserve">O relator designado, vereador Diego Maciel, emitiu parecer favorável e foi seguido pelo membro Nader Umar, condicionado à apresentação por parte do Executivo Municipal de Mensagem Retificativa no tocante aos cálculos para média das 80 maiores remunerações e idade de 50 anos para aposentadoria especial. </w:t>
      </w:r>
      <w:r>
        <w:rPr>
          <w:rFonts w:eastAsia="Times New Roman" w:cs="Arial" w:ascii="Arial" w:hAnsi="Arial"/>
          <w:b/>
          <w:bCs/>
          <w:color w:val="00000A"/>
          <w:sz w:val="24"/>
          <w:szCs w:val="24"/>
          <w:lang w:eastAsia="pt-BR"/>
        </w:rPr>
        <w:t>VOTAÇÃO DOS PARECERES:</w:t>
      </w:r>
      <w:bookmarkStart w:id="1" w:name="_Hlk58398608"/>
      <w:r>
        <w:rPr>
          <w:rFonts w:eastAsia="Times New Roman" w:cs="Arial" w:ascii="Arial" w:hAnsi="Arial"/>
          <w:b/>
          <w:bCs w:val="false"/>
          <w:color w:val="00000A"/>
          <w:sz w:val="24"/>
          <w:szCs w:val="24"/>
          <w:lang w:eastAsia="pt-BR"/>
        </w:rPr>
        <w:t xml:space="preserve"> 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>a</w:t>
      </w:r>
      <w:bookmarkStart w:id="2" w:name="_Hlk112315552"/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>provada por unanimidade a Proposta de Emenda à Lei Orgânica n</w:t>
      </w:r>
      <w:r>
        <w:rPr>
          <w:rFonts w:eastAsia="Times New Roman" w:cs="Arial" w:ascii="Arial" w:hAnsi="Arial"/>
          <w:b w:val="false"/>
          <w:bCs w:val="false"/>
          <w:strike/>
          <w:color w:val="00000A"/>
          <w:sz w:val="24"/>
          <w:szCs w:val="24"/>
          <w:lang w:eastAsia="pt-BR"/>
        </w:rPr>
        <w:t>º</w:t>
      </w:r>
      <w:r>
        <w:rPr>
          <w:rFonts w:eastAsia="Times New Roman" w:cs="Arial" w:ascii="Arial" w:hAnsi="Arial"/>
          <w:b w:val="false"/>
          <w:bCs w:val="false"/>
          <w:color w:val="00000A"/>
          <w:sz w:val="24"/>
          <w:szCs w:val="24"/>
          <w:lang w:eastAsia="pt-BR"/>
        </w:rPr>
        <w:t xml:space="preserve"> 2/2022. </w:t>
      </w:r>
      <w:bookmarkEnd w:id="1"/>
      <w:bookmarkEnd w:id="2"/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A"/>
          <w:sz w:val="24"/>
          <w:szCs w:val="24"/>
          <w:lang w:eastAsia="pt-BR"/>
        </w:rPr>
        <w:t xml:space="preserve">Nada mais a ser tratado, foi encerrada a presente reunião e lavrada a ata, que vai assinada pelos membros da Comissão Especial. </w:t>
      </w:r>
    </w:p>
    <w:p>
      <w:pPr>
        <w:pStyle w:val="Normal"/>
        <w:spacing w:lineRule="auto" w:line="276"/>
        <w:jc w:val="both"/>
        <w:rPr>
          <w:rFonts w:ascii="Arial" w:hAnsi="Arial" w:eastAsia="Times New Roman" w:cs="Arial"/>
          <w:b w:val="false"/>
          <w:b w:val="false"/>
          <w:bCs w:val="false"/>
          <w:strike w:val="false"/>
          <w:dstrike w:val="false"/>
          <w:color w:val="00000A"/>
          <w:sz w:val="24"/>
          <w:szCs w:val="24"/>
          <w:lang w:eastAsia="pt-BR"/>
        </w:rPr>
      </w:pPr>
      <w:r>
        <w:rPr>
          <w:rFonts w:eastAsia="Times New Roman" w:cs="Arial" w:ascii="Arial" w:hAnsi="Arial"/>
          <w:b w:val="false"/>
          <w:bCs w:val="false"/>
          <w:strike w:val="false"/>
          <w:dstrike w:val="false"/>
          <w:color w:val="00000A"/>
          <w:sz w:val="24"/>
          <w:szCs w:val="24"/>
          <w:lang w:eastAsia="pt-BR"/>
        </w:rPr>
      </w:r>
    </w:p>
    <w:p>
      <w:pPr>
        <w:pStyle w:val="Normal"/>
        <w:spacing w:lineRule="auto" w:line="240" w:before="0" w:after="0"/>
        <w:jc w:val="both"/>
        <w:rPr>
          <w:rFonts w:cs="Calibri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Diego Maciel </w:t>
      </w:r>
      <w:r>
        <w:rPr>
          <w:rFonts w:cs="Arial" w:ascii="Arial" w:hAnsi="Arial"/>
          <w:lang w:val="en-US" w:eastAsia="zh-CN"/>
        </w:rPr>
        <w:t>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Nader Umar __________________</w:t>
      </w:r>
      <w:r>
        <w:rPr>
          <w:rFonts w:cs="Arial" w:ascii="Arial" w:hAnsi="Arial"/>
          <w:lang w:val="en-US" w:eastAsia="zh-CN"/>
        </w:rPr>
        <w:t>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 w:before="0" w:after="0"/>
        <w:jc w:val="both"/>
        <w:rPr/>
      </w:pPr>
      <w:r>
        <w:rPr/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LibreOffice/7.4.2.3$Windows_X86_64 LibreOffice_project/382eef1f22670f7f4118c8c2dd222ec7ad009daf</Application>
  <AppVersion>15.0000</AppVersion>
  <Pages>2</Pages>
  <Words>819</Words>
  <Characters>4340</Characters>
  <CharactersWithSpaces>5154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2021-06-23T18:18:00Z</dcterms:created>
  <dc:creator>Usuário</dc:creator>
  <dc:description/>
  <dc:language>pt-BR</dc:language>
  <cp:lastModifiedBy/>
  <cp:lastPrinted>2022-12-14T10:22:24Z</cp:lastPrinted>
  <dcterms:modified xsi:type="dcterms:W3CDTF">2022-12-22T14:50:03Z</dcterms:modified>
  <cp:revision>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