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09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1/23;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8/23 a 11/23, 13/23;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2/22,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 de 2023, Autoriza a abertura de crédito especial suplementar no orçamento vigente, no valor de R$ 398.638,40.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 de 2023, Autoriza a abertura de crédito especial no orçamento vigente no valor de R$ 449.316,51.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142/22,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075/3.14.0000076-8.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Emenda nº 20 de 2022- Emenda modiﬁcativa ao projeto de lei nº 142/22.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1/23 -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concessão de desconto de 5% no Imposto Predial e Territorial Urbano - IPTU para o exercício de 2023, para os contribuintes que efetuarem o pagamento em quota única até o dia 10 de maio.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8/23 - </w:t>
      </w:r>
      <w:r>
        <w:rPr>
          <w:b w:val="false"/>
          <w:bCs w:val="false"/>
          <w:color w:val="auto"/>
          <w:sz w:val="28"/>
          <w:szCs w:val="28"/>
        </w:rPr>
        <w:t xml:space="preserve">Estabelece os critérios e os requisitos para a avaliação dos beneﬁciários com deﬁciência e para o reconhecimento e conversão de tempo de serviço público exercido sob condições especiais em atividades com efetiva exposição a agentes químicos, físicos e biológicos prejudiciais à saúde dos segurados do Regime Próprio de Previdência Social dos Servidores Titulares de Cargos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faz parte da Reforma da Previdência do servidor público municipal, mais especificamente no que tange à garantia do efetivo direito às aposentadorias especiais.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PAULINHO: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9/23 - </w:t>
      </w:r>
      <w:r>
        <w:rPr>
          <w:b w:val="false"/>
          <w:bCs w:val="false"/>
          <w:color w:val="auto"/>
          <w:sz w:val="28"/>
          <w:szCs w:val="28"/>
        </w:rPr>
        <w:t>Autoriza o Poder Executivo a ﬁrmar Termo de Fomento e repassar recurso ﬁnanceiro ao LAR ACOLHEDOR, no valor mensal de R$ 3.000,00.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10/23 -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a concessão de uso oneroso do “Quiosque da Praça”, via licitação na modalidade de concorrência.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11/23 - </w:t>
      </w:r>
      <w:r>
        <w:rPr>
          <w:b w:val="false"/>
          <w:bCs w:val="false"/>
          <w:color w:val="auto"/>
          <w:sz w:val="28"/>
          <w:szCs w:val="28"/>
        </w:rPr>
        <w:t>Institui no Município de Três Passos o mês "Abril Verde", dedicado às Ações de Conscientização e Prevenção de Acidentes e Doenças Relacionados ao Trabalho.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mês de abril foi escolhido para o desenvolvimento da Campanha em virtude da instituição pela Organização Internacional do Trabalho e pela Lei Federal nº 11.121, de 25 de maio de 2005, que “Institui o Dia Nacional em Memória das Vítimas de Acidentes e Doenças do Trabalho”.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12/23</w:t>
      </w:r>
      <w:r>
        <w:rPr>
          <w:b w:val="false"/>
          <w:bCs w:val="false"/>
          <w:color w:val="auto"/>
          <w:sz w:val="28"/>
          <w:szCs w:val="28"/>
        </w:rPr>
        <w:t xml:space="preserve">, Autoriza a abertura de crédito especial suplementar no orçamento vigente, no valor de R$ 398.638,40, para a correta contabilização com despesas, uma vez que por equívoco da servidora responsável pelo encaminhamento dos pagamentos referentes ao Convênio com o HCTP, bem como São Rafael Residencial Geriátrico, não foi solicitado o empenho no ano de 2022 e consequentemente não repassado os valores.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Ainda, ocorreu de algumas empresas enviarem notas fiscais para pagamento referente aos serviços prestados no mês de dezembro de 2022, porém com nota emitida em janeiro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13/23 -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 até dez operadores de máquinas rodoviárias, com carga horária semanal de 44 horas semanais, a serem selecionados por processo seletivo.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14/23 - </w:t>
      </w:r>
      <w:r>
        <w:rPr>
          <w:b w:val="false"/>
          <w:bCs w:val="false"/>
          <w:color w:val="auto"/>
          <w:sz w:val="28"/>
          <w:szCs w:val="28"/>
        </w:rPr>
        <w:t xml:space="preserve">Autoriza a abertura de crédito especial no orçamento vigente no valor de R$ 449.316,51, para a correta contabilização de despesas com obras de ampliação no antigo Posto de Saúde ESF Érico Veríssimo ,onde será instalada a Secretaria Municipal de Saúde.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2/23 - </w:t>
      </w:r>
      <w:r>
        <w:rPr>
          <w:b w:val="false"/>
          <w:bCs w:val="false"/>
          <w:color w:val="auto"/>
          <w:sz w:val="28"/>
          <w:szCs w:val="28"/>
        </w:rPr>
        <w:t>Cria uma gratiﬁcação de ﬁscal de contratos, destinada a servidor(a) da Câmara Municipal responsável pela ﬁscalização dos contratos de prestação de serviços, compras e fornecimento, no valor mensal de R$ 525,00.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142/22 - </w:t>
      </w:r>
      <w:r>
        <w:rPr>
          <w:b w:val="false"/>
          <w:bCs w:val="false"/>
          <w:color w:val="auto"/>
          <w:sz w:val="28"/>
          <w:szCs w:val="28"/>
        </w:rPr>
        <w:t>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075/3.14.0000076-8.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 xml:space="preserve">E </w:t>
      </w:r>
      <w:r>
        <w:rPr>
          <w:b w:val="false"/>
          <w:bCs w:val="false"/>
          <w:color w:val="auto"/>
          <w:sz w:val="28"/>
          <w:szCs w:val="28"/>
        </w:rPr>
        <w:t>Emenda nº 20 de 2022- Emenda modiﬁcativa ao projeto de lei nº 142/22. A emenda altera o “caput” do art. 1º do projeto de lei nº 142/22, que autoriza o Instituto de Previdência do Servidor Público de Três Passos – IPSTP a implantar e pagar mensalmente em folha de pagamento o benefício de aposentadoria na forma da sentença proferida nos autos do processo nº 075/3.14.0000076-8, retirando no nome da servidora que receberá o benefício da aposentadoria, a fim de resguardar a sua privacidade, conforme recomendação da orientação técnica da Procuradora Jurídica do Legislativo Municipal e da DPM.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LibreOffice/7.4.2.3$Windows_X86_64 LibreOffice_project/382eef1f22670f7f4118c8c2dd222ec7ad009daf</Application>
  <AppVersion>15.0000</AppVersion>
  <Pages>8</Pages>
  <Words>2013</Words>
  <Characters>12834</Characters>
  <CharactersWithSpaces>14640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2023-02-09T10:47:15Z</dcterms:modified>
  <cp:revision>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