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>
          <w:sz w:val="28"/>
          <w:szCs w:val="28"/>
        </w:rPr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DAS COMISSÕES PERMANENTES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30</w:t>
      </w:r>
      <w:r>
        <w:rPr>
          <w:color w:val="0000FF"/>
          <w:sz w:val="28"/>
          <w:szCs w:val="28"/>
          <w:lang w:val="pt-BR"/>
        </w:rPr>
        <w:t xml:space="preserve"> DE AGOSTO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 ATA DA REUNIÃO ANTERIOR.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COLOCO EM DISCUSSÃO A ATA.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COLOCO EM VOTAÇÃO A ATA.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</w:t>
      </w:r>
      <w:r>
        <w:rPr>
          <w:b/>
          <w:color w:val="0070C0"/>
          <w:sz w:val="28"/>
          <w:szCs w:val="28"/>
        </w:rPr>
        <w:t>SUMÁRIA DO EXPEDIENTE: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 xml:space="preserve">- Projeto de lei nº 24/18 - </w:t>
      </w:r>
      <w:r>
        <w:rPr>
          <w:b w:val="false"/>
          <w:bCs w:val="false"/>
          <w:color w:val="auto"/>
          <w:sz w:val="28"/>
          <w:szCs w:val="28"/>
        </w:rPr>
        <w:t>Dispõe sobre a alteração da lei municipal nº 4.156/2008, que criou o Conselho Municipal de Cultura de Três Passos.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é no sentido de incluir o “Movimento Pró-Arte” como participante do Conselho.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/>
          <w:bCs/>
          <w:color w:val="auto"/>
          <w:sz w:val="28"/>
          <w:szCs w:val="28"/>
          <w:lang w:eastAsia="x-none"/>
        </w:rPr>
        <w:t>- Projeto de lei nº 26/18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- </w:t>
      </w: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 xml:space="preserve">Dispõe sobre a cobrança de Contribuição de Melhoria na execução de obras públicas que enumera (referente à pavimentação asfáltica de trechos das Ruas </w:t>
      </w:r>
      <w:r>
        <w:rPr>
          <w:b w:val="false"/>
          <w:bCs w:val="false"/>
          <w:i w:val="false"/>
          <w:iCs w:val="false"/>
          <w:color w:val="auto"/>
          <w:sz w:val="28"/>
          <w:szCs w:val="28"/>
          <w:lang w:eastAsia="x-none"/>
        </w:rPr>
        <w:t>Roque Gonzales e Washington Luís).</w:t>
      </w:r>
    </w:p>
    <w:p>
      <w:pPr>
        <w:pStyle w:val="Normal"/>
        <w:jc w:val="both"/>
        <w:rPr>
          <w:i w:val="false"/>
          <w:i w:val="false"/>
          <w:iCs w:val="false"/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/>
          <w:bCs/>
          <w:i w:val="false"/>
          <w:iCs w:val="false"/>
          <w:color w:val="auto"/>
          <w:sz w:val="28"/>
          <w:szCs w:val="28"/>
          <w:lang w:eastAsia="x-none"/>
        </w:rPr>
        <w:t>- Projeto de lei nº 41/18</w:t>
      </w:r>
      <w:r>
        <w:rPr>
          <w:b w:val="false"/>
          <w:bCs w:val="false"/>
          <w:i w:val="false"/>
          <w:iCs w:val="false"/>
          <w:color w:val="auto"/>
          <w:sz w:val="28"/>
          <w:szCs w:val="28"/>
          <w:lang w:eastAsia="x-none"/>
        </w:rPr>
        <w:t xml:space="preserve"> - Dispõe sobre a cobrança de contribuição de melhoria na execução de obras públicas que enumera (referente pavimentação asfáltica da Rua Antonio Gonçalves de Oliveira).</w:t>
      </w:r>
    </w:p>
    <w:p>
      <w:pPr>
        <w:pStyle w:val="Normal"/>
        <w:jc w:val="both"/>
        <w:rPr>
          <w:i w:val="false"/>
          <w:i w:val="false"/>
          <w:iCs w:val="false"/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Projeto de lei nº 43/18</w:t>
      </w:r>
      <w:r>
        <w:rPr>
          <w:sz w:val="28"/>
          <w:szCs w:val="28"/>
          <w:lang w:eastAsia="x-none"/>
        </w:rPr>
        <w:t xml:space="preserve"> - Dispõe sobre as diretrizes orçamentárias para o exercício financeiro de 2019.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  <w:lang w:eastAsia="x-none"/>
        </w:rPr>
        <w:t>Este projeto trata da Lei de Diretrizes Orçamentárias, na qual consta a projeção das receitas e despesas para o próximo exercício financeiro, as metas fiscais e os programas, metas e ações da Administração Pública Municipal, servindo de base para a elaboração do orçamento (Lei Orçamentária Anual).</w:t>
      </w:r>
    </w:p>
    <w:p>
      <w:pPr>
        <w:pStyle w:val="Normal"/>
        <w:jc w:val="both"/>
        <w:rPr>
          <w:i w:val="false"/>
          <w:i w:val="false"/>
          <w:iCs w:val="false"/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  <w:lang w:eastAsia="x-none"/>
        </w:rPr>
        <w:t xml:space="preserve">- </w:t>
      </w:r>
      <w:r>
        <w:rPr>
          <w:b/>
          <w:bCs/>
          <w:i w:val="false"/>
          <w:iCs w:val="false"/>
          <w:color w:val="auto"/>
          <w:sz w:val="28"/>
          <w:szCs w:val="28"/>
          <w:lang w:eastAsia="x-none"/>
        </w:rPr>
        <w:t>Projeto de lei nº 48/18</w:t>
      </w:r>
      <w:r>
        <w:rPr>
          <w:b w:val="false"/>
          <w:bCs w:val="false"/>
          <w:i w:val="false"/>
          <w:iCs w:val="false"/>
          <w:color w:val="auto"/>
          <w:sz w:val="28"/>
          <w:szCs w:val="28"/>
          <w:lang w:eastAsia="x-none"/>
        </w:rPr>
        <w:t xml:space="preserve"> - Autoriza o Poder Executivo Municipal a efetuar repasse de recursos ao consórcio intermunicipal de gestão multifuncional (CITEGEM) no valor de 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eastAsia="x-none"/>
        </w:rPr>
        <w:t xml:space="preserve">R$ 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eastAsia="x-none"/>
        </w:rPr>
        <w:t>183.965,62, para a construção de uma quinta célula de aterro sanitário.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/>
          <w:bCs/>
          <w:color w:val="auto"/>
          <w:sz w:val="28"/>
          <w:szCs w:val="28"/>
        </w:rPr>
        <w:t xml:space="preserve">- Projeto de lei complementar nº 8/18 e Projeto de legislativa nº 17/18 - </w:t>
      </w:r>
      <w:r>
        <w:rPr>
          <w:b w:val="false"/>
          <w:bCs w:val="false"/>
          <w:color w:val="auto"/>
          <w:sz w:val="28"/>
          <w:szCs w:val="28"/>
        </w:rPr>
        <w:t>têm por objetivo regulamentar o horário de funcionamento dos estabelecimentos comerciais, tais como bares e restaurantes, instalados em prédios de característica mista - residencial e comercial, situados em área comercial da cidade de Três Passos, os quais utilizam aparelhos de som e demais instrumentos sonoros ou musicais.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Neste caso, o horário de funcionamento fica reduzido às 22h de domingo até quinta-feira, e às 24h nas sextas-feiras e sábados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  <w:lang w:eastAsia="x-none"/>
        </w:rPr>
        <w:t>DISTRIBUIÇÃO DA MATÉRIA AOS RELATORES PELA PRESIDÊNCIA</w:t>
      </w:r>
    </w:p>
    <w:p>
      <w:pPr>
        <w:pStyle w:val="Normal"/>
        <w:jc w:val="both"/>
        <w:rPr>
          <w:b/>
          <w:b/>
          <w:color w:val="0070C0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  <w:lang w:eastAsia="x-none"/>
        </w:rPr>
        <w:t>COMISSÃO DE CONSTITUIÇÃO, REDAÇÃO E BEM-ESTAR SOCIAL</w:t>
      </w:r>
    </w:p>
    <w:p>
      <w:pPr>
        <w:pStyle w:val="Normal"/>
        <w:jc w:val="both"/>
        <w:rPr>
          <w:b/>
          <w:b/>
          <w:bCs/>
          <w:color w:val="auto"/>
        </w:rPr>
      </w:pPr>
      <w:r>
        <w:rPr>
          <w:b/>
          <w:bCs/>
          <w:color w:val="auto"/>
          <w:sz w:val="28"/>
          <w:szCs w:val="28"/>
          <w:lang w:eastAsia="x-none"/>
        </w:rPr>
        <w:t>Presidente Edivan Baron distribuiu o projeto de lei nº 24/18, o projeto de lei legislativa nº 17/18 e o projeto de lei complementar nº 8/18, para a Relatora Rosani do Nascimento.</w:t>
      </w:r>
    </w:p>
    <w:p>
      <w:pPr>
        <w:pStyle w:val="Normal"/>
        <w:jc w:val="both"/>
        <w:rPr>
          <w:b/>
          <w:b/>
          <w:color w:val="0070C0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  <w:lang w:eastAsia="x-none"/>
        </w:rPr>
        <w:t>COMISSÃO DE ORÇAMENTO, FINANÇAS E INFRA-ESTRUTURA URBANA E RURAL</w:t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Presidente Vinicius de Araújo distribuiu os projetos de lei nºs 26/18, 41/18, 43/18, 48/18, projeto de lei legislativa nº 17/18 e o projeto de lei complementar nº 8/18 para o Relator Arlei Tomazoni.</w:t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</w:t>
      </w:r>
    </w:p>
    <w:p>
      <w:pPr>
        <w:pStyle w:val="Normal"/>
        <w:jc w:val="both"/>
        <w:rPr>
          <w:b/>
          <w:b/>
          <w:sz w:val="28"/>
          <w:szCs w:val="28"/>
          <w:lang w:eastAsia="x-none"/>
        </w:rPr>
      </w:pPr>
      <w:r>
        <w:rPr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0563C1"/>
          <w:sz w:val="28"/>
          <w:szCs w:val="28"/>
          <w:lang w:eastAsia="x-none"/>
        </w:rPr>
        <w:t xml:space="preserve">PRESIDENTE </w:t>
      </w:r>
      <w:r>
        <w:rPr>
          <w:b w:val="false"/>
          <w:bCs w:val="false"/>
          <w:color w:val="0563C1"/>
          <w:sz w:val="28"/>
          <w:szCs w:val="28"/>
          <w:lang w:eastAsia="x-none"/>
        </w:rPr>
        <w:t>DA COMISSÃO DE CONSTITUIÇÃO E REDAÇÃO</w:t>
      </w:r>
      <w:r>
        <w:rPr>
          <w:b w:val="false"/>
          <w:bCs w:val="false"/>
          <w:color w:val="auto"/>
          <w:sz w:val="28"/>
          <w:szCs w:val="28"/>
          <w:lang w:eastAsia="x-none"/>
        </w:rPr>
        <w:t>: farei a leitura dos projetos de lei anteriores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/>
          <w:bCs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nº 24/18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legislativa nº 17/18 e projeto de lei complementar nº 8/18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Neste momento, o relator fará o relatório, análise e proferirá o seu voto.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0563C1"/>
          <w:sz w:val="28"/>
          <w:szCs w:val="28"/>
          <w:lang w:eastAsia="x-none"/>
        </w:rPr>
        <w:t>RELATORA</w:t>
      </w:r>
      <w:r>
        <w:rPr>
          <w:b w:val="false"/>
          <w:bCs w:val="false"/>
          <w:color w:val="auto"/>
          <w:sz w:val="28"/>
          <w:szCs w:val="28"/>
          <w:lang w:eastAsia="x-none"/>
        </w:rPr>
        <w:t>: primeiramente, solicito a orientação técnica.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O projeto de lei nº 24/18 </w:t>
      </w:r>
      <w:r>
        <w:rPr>
          <w:b w:val="false"/>
          <w:bCs w:val="false"/>
          <w:color w:val="auto"/>
          <w:sz w:val="28"/>
          <w:szCs w:val="28"/>
          <w:lang w:eastAsia="x-none"/>
        </w:rPr>
        <w:t>está aguardando retorno do Executivo Municipal, mais especificamente do Conselho Municipal de Cultura. A orientação técnica é no sentido de se observar a paridade na composição do Conselho, portanto, ficará ainda em análise junto às Comissões Permanentes.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O Projeto de lei nº 48/18 - …...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O projeto de lei legislativa nº 17/18 e projeto de lei complementar nº 8/18 -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0563C1"/>
          <w:sz w:val="28"/>
          <w:szCs w:val="28"/>
          <w:lang w:eastAsia="x-none"/>
        </w:rPr>
        <w:t xml:space="preserve">PRESIDENTE: </w:t>
      </w:r>
      <w:r>
        <w:rPr>
          <w:b w:val="false"/>
          <w:bCs w:val="false"/>
          <w:color w:val="auto"/>
          <w:sz w:val="28"/>
          <w:szCs w:val="28"/>
          <w:lang w:eastAsia="x-none"/>
        </w:rPr>
        <w:t>solicito a manifestação do membro Willian Heineck (Vice-Presidente) se favorável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Portanto, o Parecer da Comissão de Constituição e Redação é favorável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color w:val="0563C1"/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0563C1"/>
          <w:sz w:val="28"/>
          <w:szCs w:val="28"/>
          <w:lang w:eastAsia="x-none"/>
        </w:rPr>
        <w:t xml:space="preserve">PRESIDENTE </w:t>
      </w:r>
      <w:r>
        <w:rPr>
          <w:b w:val="false"/>
          <w:bCs w:val="false"/>
          <w:color w:val="0563C1"/>
          <w:sz w:val="28"/>
          <w:szCs w:val="28"/>
          <w:lang w:eastAsia="x-none"/>
        </w:rPr>
        <w:t>DA COMISSÃO DE ORÇAMENTO E FINANÇAS</w:t>
      </w:r>
      <w:r>
        <w:rPr>
          <w:b w:val="false"/>
          <w:bCs w:val="false"/>
          <w:color w:val="auto"/>
          <w:sz w:val="28"/>
          <w:szCs w:val="28"/>
          <w:lang w:eastAsia="x-none"/>
        </w:rPr>
        <w:t>: farei a leitura dos projetos de lei anteriores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- </w:t>
      </w:r>
      <w:r>
        <w:rPr>
          <w:b w:val="false"/>
          <w:bCs w:val="false"/>
          <w:color w:val="auto"/>
          <w:sz w:val="28"/>
          <w:szCs w:val="28"/>
          <w:lang w:eastAsia="x-none"/>
        </w:rPr>
        <w:t>Projeto de lei nº 26/18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nº 41/18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nº 43/18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nº 48/18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legislativa nº 17/18 e projeto de lei complementar nº 8/18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Neste momento, o relator fará o relatório, análise e proferirá o seu voto.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0563C1"/>
          <w:sz w:val="28"/>
          <w:szCs w:val="28"/>
          <w:lang w:eastAsia="x-none"/>
        </w:rPr>
        <w:t>RELATOR</w:t>
      </w:r>
      <w:r>
        <w:rPr>
          <w:b w:val="false"/>
          <w:bCs w:val="false"/>
          <w:color w:val="auto"/>
          <w:sz w:val="28"/>
          <w:szCs w:val="28"/>
          <w:lang w:eastAsia="x-none"/>
        </w:rPr>
        <w:t>: primeiramente, solicito a orientação técnica.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nº 26/18 – este projeto está aguardando o retorno do Executivo Municipal, quanto ao envio de mensagem retificativa, em função da orientação técnica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nº 41/18 – este projeto está aguardando a análise da Lei de Diretrizes Orçamentárias para 2019, na qual deverá constar a receita nova proveniente da contribuição de melhoria prevista neste projeto.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nº 43/18 – este projeto aguardando retorno do Executivo Municipal, mais especificamente da Secretaria de Finanças, quanto a algumas alterações sugeridas pela orientação técnica.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Na próxima sessão, este projeto terá que </w:t>
      </w:r>
      <w:r>
        <w:rPr>
          <w:b w:val="false"/>
          <w:bCs w:val="false"/>
          <w:color w:val="auto"/>
          <w:sz w:val="28"/>
          <w:szCs w:val="28"/>
          <w:lang w:eastAsia="x-none"/>
        </w:rPr>
        <w:t>ser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levado a primeira discussão, </w:t>
      </w:r>
      <w:r>
        <w:rPr>
          <w:b w:val="false"/>
          <w:bCs w:val="false"/>
          <w:color w:val="auto"/>
          <w:sz w:val="28"/>
          <w:szCs w:val="28"/>
          <w:lang w:eastAsia="x-none"/>
        </w:rPr>
        <w:t>conforme dispõe o Regimento Interno.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nº 48/18 –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Projeto de lei legislativa nº 17/18 e projeto de lei complementar nº 8/18 -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Neste momento, o relator fará o relatório, análise e proferirá o seu voto.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0563C1"/>
          <w:sz w:val="28"/>
          <w:szCs w:val="28"/>
          <w:lang w:eastAsia="x-none"/>
        </w:rPr>
        <w:t xml:space="preserve">PRESIDENTE: </w:t>
      </w:r>
      <w:r>
        <w:rPr>
          <w:b w:val="false"/>
          <w:bCs w:val="false"/>
          <w:color w:val="auto"/>
          <w:sz w:val="28"/>
          <w:szCs w:val="28"/>
          <w:lang w:eastAsia="x-none"/>
        </w:rPr>
        <w:t>solicito a manifestação do membro Flávio Habitzreiter (Vice-Presidente) se favorável ou não ao voto d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Portanto, o Parecer da Comissão de Orçamento e Finanças é favorável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</w:t>
      </w:r>
      <w:r>
        <w:rPr>
          <w:sz w:val="28"/>
          <w:szCs w:val="28"/>
          <w:lang w:eastAsia="x-none"/>
        </w:rPr>
        <w:t>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85pt;margin-top:0.05pt;width:6.1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E9E-C5F6-42FE-B2C6-17D192F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Application>LibreOffice/5.4.7.2$Windows_X86_64 LibreOffice_project/c838ef25c16710f8838b1faec480ebba495259d0</Application>
  <Pages>4</Pages>
  <Words>884</Words>
  <Characters>5257</Characters>
  <CharactersWithSpaces>6080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2018-08-30T15:14:38Z</cp:lastPrinted>
  <dcterms:modified xsi:type="dcterms:W3CDTF">2018-08-30T16:08:34Z</dcterms:modified>
  <cp:revision>315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