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6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5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OUTUBRO</w:t>
      </w:r>
      <w:r>
        <w:rPr>
          <w:color w:val="0000FF"/>
          <w:sz w:val="28"/>
          <w:szCs w:val="28"/>
          <w:lang w:val="pt-BR"/>
        </w:rPr>
        <w:t xml:space="preserve">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125 de 2023, Dispõe sobre a Política Municipal dos Direitos da Pessoa Idosa, reestrutura o Conselho Municipal dos Direitos da Pessoa Idosa e o Fundo Municipal dos Direitos da Pessoa Idosa, revoga as Leis 3873/2004, 4830/2013 e 4990/2014.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126 de 2023, Dispõe acerca do Sistema de Garantia de Direitos da Criança e do Adolescente Vítima ou Testemunha de Violência no Âmbito Municipal.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127 de 2023, Autoriza a abertura de crédito especial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de dezembro de 2022 que estima a receita e fixa a despesa do Município de Três Passos para o exercício de 2023.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128 de 2023, Autoriza a abertura de crédito especial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de dezembro de 2022 que estima a receita e fixa a despesa do Município de Três Passos para o exercício de 2023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129 de 2023, Autoriza o recebimento de bem imóvel pelo Município de Três Passos, a título de doação.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130 de 2023,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4.999 de 21 de outubro de 2014, que dispõe sobre a concessão de cesta básica aos agentes públicos.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131 de 2023,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5.972, de 2023 que autoriza o Poder Executivo Municipal a proceder na contratação temporária de até três motoristas. 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Resolução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 de 2023, Cria a Procuradoria Especial da Mulher no âmbito da Câmara Municipal de Três Passos/RS. 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Parecer Prévio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21.795, emitido pelo Tribunal de Contas do Estado, referente ao Processo de Contas Anuais dos Administradores do Executivo Municipal de Três Passos, do exercício de 2020.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</w:t>
      </w:r>
      <w:r>
        <w:rPr>
          <w:b/>
          <w:color w:val="4472C4"/>
          <w:sz w:val="28"/>
          <w:szCs w:val="28"/>
        </w:rPr>
        <w:t>5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Dispõe sobre a Política Municipal dos Direitos da Pessoa Idosa, reestrutura o Conselho Municipal dos Direitos da Pessoa Idosa e o Fundo Municipal dos Direitos da Pessoa Idosa, revoga as Leis 3873/2004, 4830/2013 e 4990/2014, com base no Pacto Nacional de Implementação dos Direitos da Pessoa Idosa – PNDPI – 2020/2030.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</w:t>
      </w:r>
      <w:r>
        <w:rPr>
          <w:b/>
          <w:color w:val="4472C4"/>
          <w:sz w:val="28"/>
          <w:szCs w:val="28"/>
        </w:rPr>
        <w:t>6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Dispõe acerca do Sistema de Garantia de Direitos da Criança e do Adolescente Vítima ou Testemunha de Violência no Âmbito Municipal, com base na Lei Federal nº 13.431, de 2017, e no Decreto Municipal nº 60, de 2019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</w:t>
      </w:r>
      <w:r>
        <w:rPr>
          <w:b/>
          <w:color w:val="4472C4"/>
          <w:sz w:val="28"/>
          <w:szCs w:val="28"/>
        </w:rPr>
        <w:t>7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nº 5.836, de 14 de dezembro de 2022 que estima a receita e fixa a despesa do Município de Três Passos para o exercício de 2023, no valor de R$ 150.000,00, junto à Secretaria Municipal de Assistência Social, oriundo de Emenda Parlamentar Federal, para aquisição de veículo utilitário, tipo camionete.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/>
          <w:bCs w:val="false"/>
          <w:color w:val="FF000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</w:t>
      </w:r>
      <w:r>
        <w:rPr>
          <w:b/>
          <w:color w:val="4472C4"/>
          <w:sz w:val="28"/>
          <w:szCs w:val="28"/>
        </w:rPr>
        <w:t>8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nº 5.836, de 14 de dezembro de 2022 que estima a receita e fixa a despesa do Município de Três Passos para o exercício de 2023, no valor de R$ 375.000,00, junto à Secretaria Municipal de Obras e Viação, para pagamento de despesas mensais da coleta seletiva do lixo urbano, nos meses de outubro a dezembro de 2023, cujo valor orçado foi insuficiente para o exercício de 2023, pois houve acréscimos de valores no decorrer do exercício.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/>
          <w:bCs w:val="false"/>
          <w:color w:val="FF000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</w:t>
      </w:r>
      <w:r>
        <w:rPr>
          <w:b/>
          <w:color w:val="4472C4"/>
          <w:sz w:val="28"/>
          <w:szCs w:val="28"/>
        </w:rPr>
        <w:t>9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o recebimento de bem imóvel pelo Município de Três Passos, a título de doação, com a área de 10.000,00m², situado no distrito de Floresta, de propriedade de Sociedade Escolar Guia Lopes.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doação do imóvel possibilitará o uso e manutenção por parte do Município, bem como melhorias no campo. Além disso, o intuito é possibilitar que o Município construa, com recurso oriundo de emenda impositiva, uma arquibancada para que os alunos da Escola Guia Lopes realizem atividades esportivas e recreativas.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/>
          <w:bCs w:val="false"/>
          <w:color w:val="FF000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30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Altera a Lei Municipal nº 4.999 de 21 de outubro de 2014, que dispõe sobre a concessão de cesta básica aos agentes públicos.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é no sentido de incluir os conselheiros tutelares, durante o exercício de seus mandatos, os quais ingressam no serviço público por mandato eletivo, cumprem horário e possuem controle de pontualidade e assiduidade.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LOCATELLI:</w:t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/>
          <w:bCs w:val="false"/>
          <w:color w:val="FF000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31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Altera a Lei Municipal nº 5.972, de 2023 que autoriza o Poder Executivo Municipal a proceder na contratação temporária de até três motoristas.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da Lei, especificamente em seu art. 3º, visa ao princípio da economicidade, uma vez que o intuito é utilizar a fila de espera do Concurso Público nº 002/2016 e não realizar um novo processo seletivo.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/>
          <w:bCs w:val="false"/>
          <w:color w:val="FF000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</w:t>
      </w:r>
      <w:r>
        <w:rPr>
          <w:b/>
          <w:color w:val="4472C4"/>
          <w:sz w:val="28"/>
          <w:szCs w:val="28"/>
        </w:rPr>
        <w:t>RESOLUÇÃO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5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Cria a Procuradoria Especial da Mulher no âmbito da Câmara Municipal de Três Passos/RS.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Procuradoria Especial da Mulher tem por finalidade a defesa e a promoção da igualdade de gênero, da autonomia, empoderamento e representação das mulheres, bem como o enfrentamento a todas as formas de discriminação e de violência contra mulheres e meninas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/>
          <w:bCs w:val="false"/>
          <w:color w:val="FF000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PARECER PRÉVIO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21.795</w:t>
      </w:r>
      <w:r>
        <w:rPr>
          <w:b w:val="false"/>
          <w:bCs w:val="false"/>
          <w:color w:val="auto"/>
          <w:sz w:val="28"/>
          <w:szCs w:val="28"/>
        </w:rPr>
        <w:t xml:space="preserve">, emitido pelo Tribunal de Contas do Estado, referente ao Processo de Contas Anuais dos Administradores do Executivo Municipal de Três Passos, do exercício de 2020.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Parecer é favorável com ressalvas à aprovação das Contas.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 Parecer Prévio, bem como o processo de contas será analisado pela Procuradora Jurídica e por esta Comissão, com o prazo de sessenta dias (até 21/10/2023) para o processo ficar à disposição da comunidade e mais trinta dias para a COF emitir o Parecer (até 21/11/2023).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Application>LibreOffice/7.4.2.3$Windows_X86_64 LibreOffice_project/382eef1f22670f7f4118c8c2dd222ec7ad009daf</Application>
  <AppVersion>15.0000</AppVersion>
  <Pages>7</Pages>
  <Words>1932</Words>
  <Characters>11862</Characters>
  <CharactersWithSpaces>13621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2023-10-05T09:38:22Z</dcterms:modified>
  <cp:revision>177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