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OUTUBRO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125 de 2023, Dispõe sobre a Política Municipal dos Direitos da Pessoa Idosa, reestrutura o Conselho Municipal dos Direitos da Pessoa Idosa e o Fundo Municipal dos Direitos da Pessoa Idosa, revoga as Leis 3873/2004, 4830/2013 e 4990/2014.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126 de 2023, Dispõe acerca do Sistema de Garantia de Direitos da Criança e do Adolescente Vítima ou Testemunha de Violência no Âmbito Municipal.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136 de 2023- Autoriza o Poder Executivo a criar o Programa de Manutenção na Agropecuária de Três Passos – PROMAT e indica recursos.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139 de 2023-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 de 2019 que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140 de 2023-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5.742 de 2022 que autoriza o Poder Executivo Municipal a contratar temporariamente e sob regime emergencial e de excepcional interesse público dois topógrafos.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142, 143, 145 e 147, de 2023, Autorizam a abertura de créditos adicionais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2022, que estima a receita e fixa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144 de 2023, Autoriza a contratação emergencial de um Facilitador de Corte e Costura.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146 de 2023, Autoriza o Município a fazer cessão de direito de uso de imóvel público à de Ornitologia Amadora da Região Celeiro – AORC.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148 de 2023, Autoriza o Município a fazer cessão de direito de uso de imóvel público ao Grupo da Terceira Idade Santo Antônio.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149 de 2023, Dispõe sobre as Gratificações Mensais no âmbito do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C9211E"/>
          <w:sz w:val="28"/>
          <w:szCs w:val="28"/>
        </w:rPr>
      </w:pPr>
      <w:r>
        <w:rPr>
          <w:b/>
          <w:bCs/>
          <w:color w:val="C9211E"/>
          <w:sz w:val="28"/>
          <w:szCs w:val="28"/>
        </w:rPr>
        <w:t>PRESIDENTE JOÃO:</w:t>
      </w:r>
    </w:p>
    <w:p>
      <w:pPr>
        <w:pStyle w:val="Normal"/>
        <w:pBdr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pBdr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Inicialmente, passamos a palavra à Secretária Municipal de Obras e Viação Glaciela Scherer e à Engenheira Civil Janete Bourscheid, convidadas a esta reunião, a fim de fornecerem maiores informações quanto aos seguintes projetos de lei:</w:t>
      </w:r>
    </w:p>
    <w:p>
      <w:pPr>
        <w:pStyle w:val="Normal"/>
        <w:pBdr/>
        <w:jc w:val="both"/>
        <w:rPr/>
      </w:pPr>
      <w:r>
        <w:rPr/>
      </w:r>
    </w:p>
    <w:p>
      <w:pPr>
        <w:pStyle w:val="Normal"/>
        <w:pBdr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-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139, de 2023, que 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 de 2019 que dispõe sobre a reestruturação do plano de classificação de cargos e funções, criação e extinção de cargos, estabelece o plano de pagamento, no sentido de aumentar o número de vagas para os cargos do quadro efetivo de arquiteto e engenheiro civil, passando de 1 para 2 vagas para cada cargo.</w:t>
      </w:r>
    </w:p>
    <w:p>
      <w:pPr>
        <w:pStyle w:val="Normal"/>
        <w:pBdr/>
        <w:jc w:val="both"/>
        <w:rPr/>
      </w:pPr>
      <w:r>
        <w:rPr/>
      </w:r>
    </w:p>
    <w:p>
      <w:pPr>
        <w:pStyle w:val="Normal"/>
        <w:pBdr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-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141, de 2023, que 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5.739 de 2022 que autoriza o Poder Executivo Municipal a contratar temporariamente e sob regime emergencial e de excepcional interesse público dois arquitetos, no sentido de prorrogar a vigência do contrato até 30 de junho de 2024, pois o contrato da profissional se encerra em 31 de dezembro de 2023.</w:t>
      </w:r>
    </w:p>
    <w:p>
      <w:pPr>
        <w:pStyle w:val="Normal"/>
        <w:pBdr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125/23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dos Direitos da Pessoa Idosa, reestrutura o Conselho Municipal dos Direitos da Pessoa Idosa e o Fundo Municipal dos Direitos da Pessoa Idosa, revoga as Leis 3873/2004, 4830/2013 e 4990/2014, com base no Pacto Nacional de Implementação dos Direitos da Pessoa Idosa – PNDPI – 2020/2030.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126/23 – </w:t>
      </w:r>
      <w:r>
        <w:rPr>
          <w:b w:val="false"/>
          <w:bCs w:val="false"/>
          <w:color w:val="auto"/>
          <w:sz w:val="28"/>
          <w:szCs w:val="28"/>
        </w:rPr>
        <w:t>Dispõe acerca do Sistema de Garantia de Direitos da Criança e do Adolescente Vítima ou Testemunha de Violência no Âmbito Municipal,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13.431, de 2017, e no Decreto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60, de 2019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 (4/10/2023).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136/23 – </w:t>
      </w:r>
      <w:r>
        <w:rPr>
          <w:b w:val="false"/>
          <w:bCs w:val="false"/>
          <w:color w:val="auto"/>
          <w:sz w:val="28"/>
          <w:szCs w:val="28"/>
        </w:rPr>
        <w:t>Autoriza o Poder Executivo a criar o Programa de Manutenção na Agropecuária de Três Passos – PROMAT e indica recursos, com a finalidade de repasse de recursos aos empreendedores agropecuários legalmente estabelecidos no Município de Três Passos, como forma de auxílio na manutenção da atividade no campo e geradora de arrecadação de ICMS – Imposto Sobre a Circulação de Mercadorias e Serviços.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programa consiste no repasse de créditos aos empreendedores agropecuários, na proporção de 5%, tomando-se para a base de cálculo o retorno de ICMS gerado pelo respectivo produtor.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vereador Paulo solicitou vistas da matéria na reunião anterior.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Foi enviado ao Executivo Municipal o Ofício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414/23, </w:t>
      </w:r>
      <w:r>
        <w:rPr>
          <w:sz w:val="28"/>
          <w:szCs w:val="28"/>
        </w:rPr>
        <w:t>em 6/11/23,</w:t>
      </w:r>
      <w:r>
        <w:rPr>
          <w:sz w:val="28"/>
          <w:szCs w:val="28"/>
        </w:rPr>
        <w:t xml:space="preserve"> solicitando maiores informações quanto ao contido na redação do PL, especialmente em relação ao art. 3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, já que no </w:t>
      </w:r>
      <w:r>
        <w:rPr>
          <w:i/>
          <w:iCs/>
          <w:sz w:val="28"/>
          <w:szCs w:val="28"/>
        </w:rPr>
        <w:t>caput</w:t>
      </w:r>
      <w:r>
        <w:rPr>
          <w:sz w:val="28"/>
          <w:szCs w:val="28"/>
        </w:rPr>
        <w:t xml:space="preserve"> consta o percentual de 5%, mas no § 3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consta o percentual 0,5%, sendo que vai haver pouco de mais de um mês, no ano de 2023, para a execução do referido Programa.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139/23 – </w:t>
      </w:r>
      <w:r>
        <w:rPr>
          <w:b w:val="false"/>
          <w:bCs w:val="false"/>
          <w:color w:val="auto"/>
          <w:sz w:val="28"/>
          <w:szCs w:val="28"/>
        </w:rPr>
        <w:t>Altera a Lei Municipal nº 5.496 de 2019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é no sentido de aumentar o número de vagas para os cargos do quadro efetivo de arquiteto e engenheiro civil, passando de 1 para 2 vagas para cada cargo.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Secretária Glaciela e a Engenheira Janete nos forneceram hoje maiores informações sobre a matéria.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140/23 – </w:t>
      </w:r>
      <w:r>
        <w:rPr>
          <w:b w:val="false"/>
          <w:bCs w:val="false"/>
          <w:color w:val="auto"/>
          <w:sz w:val="28"/>
          <w:szCs w:val="28"/>
        </w:rPr>
        <w:t>Altera a Lei Municipal nº 5.742 de 2022 que autoriza o Poder Executivo Municipal a contratar temporariamente e sob regime emergencial e de excepcional interesse público dois topógrafos.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é no sentido de prorrogar o contrato até 30 de junho de 2024, haja vista que o contrato do profissional se encerra em 31 de dezembro de 2023, mas as demandas da Secretaria Municipal de Obras e Viação precisam continuar em pleno andamento e principalmente para que o profissional possa acompanhar o novo servidor, classificado no Concurso Público, nas orientações e informações quanto às suas atribuições.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Foi enviado o Ofício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413/23, </w:t>
      </w:r>
      <w:r>
        <w:rPr>
          <w:sz w:val="28"/>
          <w:szCs w:val="28"/>
        </w:rPr>
        <w:t>em 6/11/23,</w:t>
      </w:r>
      <w:r>
        <w:rPr>
          <w:sz w:val="28"/>
          <w:szCs w:val="28"/>
        </w:rPr>
        <w:t xml:space="preserve"> ao Executivo Municipal, sugerindo</w:t>
      </w:r>
      <w:r>
        <w:rPr>
          <w:b w:val="false"/>
          <w:bCs w:val="false"/>
          <w:color w:val="auto"/>
          <w:sz w:val="28"/>
          <w:szCs w:val="28"/>
        </w:rPr>
        <w:t xml:space="preserve"> o envio a esta Casa Legislativa de Mensagem Retificativa no sentido de prever a redução para uma vaga de contratação emergencial de topógrafo, já que atualmente existe somente um profissional contratado.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142/23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2022, que estima a receita e fixa a despesa do Município de Três Passos para o exercício de 2023, no valor de até R$ 135.000,00, destinado à Secretaria Municipal de Meio Ambiente para a compra de um veículo novo.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143/23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2022, que estima a receita e fixa a despesa do Município de Três Passos para o exercício de 2023, no valor de R$ 625.913,82, para pagamento de despesas com a utilização de saldos de exercícios anteriores da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144/23 – </w:t>
      </w:r>
      <w:r>
        <w:rPr>
          <w:b w:val="false"/>
          <w:bCs w:val="false"/>
          <w:color w:val="auto"/>
          <w:sz w:val="28"/>
          <w:szCs w:val="28"/>
        </w:rPr>
        <w:t>Autoriza a contratação emergencial de um Facilitador de Corte e Costura, com carga horária semanal de trinta horas e vencimento de R$ 2.300,00, pelo prazo de seis meses, renovável por igual período, para atuar junto ao Serviço de Convivência e Fortalecimento de Vínculos - SCFV, ofertados dentro do Serviço de Proteção e Atendimento Integral a Família – PAIF.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145/23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2022, que estima a receita e fixa a despesa do Município de Três Passos para o exercício de 2023, no valor de R$ 500.000,00, para pagamento de despesas com aquisição de tubulação nas estradas danificadas pelas fortes chuvas, aquisição de pedras irregulares e cordões de concreto para a realização de calçamento em vias rurais, pagamento de serviços de conserto de máquinas e veículos danificados da Secretaria Municipal de Transportes e contratação de serviços terceirizados para manutenção das vias rurais danificadas pelos grandes volumes de chuvas.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146/23 – </w:t>
      </w:r>
      <w:r>
        <w:rPr>
          <w:b w:val="false"/>
          <w:bCs w:val="false"/>
          <w:color w:val="auto"/>
          <w:sz w:val="28"/>
          <w:szCs w:val="28"/>
        </w:rPr>
        <w:t xml:space="preserve">Autoriza o Município a fazer cessão de direito de uso de imóvel público à de Ornitologia Amadora da Região Celeiro – AORC, que tem como finalidade incentivar o gosto pela criação de pássaros e aves exóticas e ornamentais permitidas por Lei, ao mesmo tempo que defende a manutenção de aves silvestres no seu habitat natural.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imóvel é um prédio de alvenaria, medindo 261,51m², localizado no Parque de Exposições Egon Júlio Goelzer, e é utilizado pela entidade desde a 15</w:t>
      </w:r>
      <w:r>
        <w:rPr>
          <w:b w:val="false"/>
          <w:bCs w:val="false"/>
          <w:strike/>
          <w:color w:val="auto"/>
          <w:sz w:val="28"/>
          <w:szCs w:val="28"/>
        </w:rPr>
        <w:t>ª</w:t>
      </w:r>
      <w:r>
        <w:rPr>
          <w:b w:val="false"/>
          <w:bCs w:val="false"/>
          <w:color w:val="auto"/>
          <w:sz w:val="28"/>
          <w:szCs w:val="28"/>
        </w:rPr>
        <w:t xml:space="preserve"> FEICAP, no ano de 2019.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147/23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2022, que estima a receita e fixa a despesa do Município de Três Passos para o exercício de 2023, no valor de até 450.000,00, para pagamento de despesas de ordens judiciais, principalmente “home care”, cujas despesas estão sendo debitadas diretamente na conta do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148/23 – </w:t>
      </w:r>
      <w:r>
        <w:rPr>
          <w:b w:val="false"/>
          <w:bCs w:val="false"/>
          <w:color w:val="auto"/>
          <w:sz w:val="28"/>
          <w:szCs w:val="28"/>
        </w:rPr>
        <w:t>Autoriza o Município a fazer cessão de direito de uso de imóvel público ao Grupo da Terceira Idade Santo Antônio, que busca aproximar e congregar os seus componentes, para o fim de se organizarem para reivindicar melhores condições de vida e lazer.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 xml:space="preserve">O imóvel é uma fração de terras com a área de 4.039,30m², com dois prédios de alvenaria, localizado no Distrito de Santo Antônio.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149/23 – </w:t>
      </w:r>
      <w:r>
        <w:rPr>
          <w:b w:val="false"/>
          <w:bCs w:val="false"/>
          <w:color w:val="auto"/>
          <w:sz w:val="28"/>
          <w:szCs w:val="28"/>
        </w:rPr>
        <w:t>Dispõe sobre as Gratificações Mensais no âmbito do Município de Três Passos, revogando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5.536, de 23 de dezembro de 2019, que se encontra defasada.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lei que originou as gratificações mensais teve com o intuito principal remunerar os servidores públicos nomeados para encargos além dos previstos em suas atribuições.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Ocorre que há necessidade de inclusão de outras comissões e alteração de nomenclaturas, face a revogação da legislação que rege os procedimentos licitatórios.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Parecer Prévio, bem como o processo de contas será analisado pela Procuradora Jurídica e por esta Comissão, com o prazo de sessenta dias (até 21/10/2023) para o processo ficar à disposição da comunidade e mais trinta dias para a COF emitir o Parecer (até 21/11/2023).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Application>LibreOffice/7.4.2.3$Windows_X86_64 LibreOffice_project/382eef1f22670f7f4118c8c2dd222ec7ad009daf</Application>
  <AppVersion>15.0000</AppVersion>
  <Pages>12</Pages>
  <Words>3348</Words>
  <Characters>20207</Characters>
  <CharactersWithSpaces>23278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2023-11-09T08:28:58Z</dcterms:modified>
  <cp:revision>237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