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sete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dezembro</w:t>
      </w:r>
      <w:r>
        <w:rPr>
          <w:rFonts w:cs="Arial" w:ascii="Arial" w:hAnsi="Arial"/>
          <w:sz w:val="24"/>
          <w:szCs w:val="24"/>
        </w:rPr>
        <w:t xml:space="preserve"> do ano de dois mil e vinte e três, reuniram-se no Plenário da Câmara Municipal de Três Passos, às </w:t>
      </w:r>
      <w:r>
        <w:rPr>
          <w:rFonts w:cs="Arial" w:ascii="Arial" w:hAnsi="Arial"/>
          <w:sz w:val="24"/>
          <w:szCs w:val="24"/>
        </w:rPr>
        <w:t>19h</w:t>
      </w:r>
      <w:r>
        <w:rPr>
          <w:rFonts w:cs="Arial" w:ascii="Arial" w:hAnsi="Arial"/>
          <w:sz w:val="24"/>
          <w:szCs w:val="24"/>
        </w:rPr>
        <w:t xml:space="preserve">, os vereadores </w:t>
      </w:r>
      <w:r>
        <w:rPr>
          <w:rFonts w:cs="Arial" w:ascii="Arial" w:hAnsi="Arial"/>
          <w:sz w:val="24"/>
          <w:szCs w:val="24"/>
        </w:rPr>
        <w:t>João Roque Boll e Daiana Vanessa Bald.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EXPEDIENTE: Projeto de Lei Complementar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8/23 – </w:t>
      </w:r>
      <w:r>
        <w:rPr>
          <w:rFonts w:cs="Arial" w:ascii="Arial" w:hAnsi="Arial"/>
          <w:b w:val="false"/>
          <w:bCs w:val="false"/>
          <w:sz w:val="24"/>
          <w:szCs w:val="24"/>
        </w:rPr>
        <w:t>Dispõe sobre a alteração da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61, de 2020 – Plano de uso e ocupação do solo urbano. </w:t>
      </w:r>
      <w:r>
        <w:rPr>
          <w:rFonts w:cs="Arial" w:ascii="Arial" w:hAnsi="Arial"/>
          <w:b w:val="false"/>
          <w:bCs w:val="false"/>
          <w:sz w:val="24"/>
          <w:szCs w:val="24"/>
          <w:lang w:eastAsia="x-none"/>
        </w:rPr>
        <w:t>P</w:t>
      </w:r>
      <w:r>
        <w:rPr>
          <w:rFonts w:cs="Arial" w:ascii="Arial" w:hAnsi="Arial"/>
          <w:b/>
          <w:bCs/>
          <w:sz w:val="24"/>
          <w:szCs w:val="24"/>
          <w:lang w:eastAsia="x-none"/>
        </w:rPr>
        <w:t>rojeto de Lei Complementar n</w:t>
      </w:r>
      <w:r>
        <w:rPr>
          <w:rFonts w:cs="Arial" w:ascii="Arial" w:hAnsi="Arial"/>
          <w:b/>
          <w:bCs/>
          <w:strike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sz w:val="24"/>
          <w:szCs w:val="24"/>
          <w:lang w:eastAsia="x-none"/>
        </w:rPr>
        <w:t xml:space="preserve"> 9/23 – </w:t>
      </w:r>
      <w:r>
        <w:rPr>
          <w:rFonts w:cs="Arial" w:ascii="Arial" w:hAnsi="Arial"/>
          <w:b w:val="false"/>
          <w:bCs w:val="false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  <w:lang w:eastAsia="x-none"/>
        </w:rPr>
        <w:t xml:space="preserve"> 18, de 16 de agosto de 2011, que dispõe sobre o regime jurídico dos servidores municipais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126/23 – </w:t>
      </w:r>
      <w:r>
        <w:rPr>
          <w:rFonts w:ascii="Arial" w:hAnsi="Arial"/>
          <w:color w:val="000000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4"/>
          <w:szCs w:val="24"/>
        </w:rPr>
        <w:t>Projetos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>s 156 e 168 de 2023 –</w:t>
      </w:r>
      <w:r>
        <w:rPr>
          <w:rFonts w:ascii="Arial" w:hAnsi="Arial"/>
          <w:sz w:val="24"/>
          <w:szCs w:val="24"/>
        </w:rPr>
        <w:t xml:space="preserve"> Abrem créditos adicionais no orçamento vigente.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162 de 2023 – 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Poder Executivo a criar o Fundo Municipal de Proteção e Defesa Civil – FUMPDEC.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163/23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5.740 de 2022 que autoriza o Poder Executivo Municipal a contratar temporariamente e sob regime emergencial e de excepcional interesse público dois fiscais de obras.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164/23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5.741 de 2022 que autoriza o Poder Executivo Municipal a contratar temporariamente e sob regime emergencial e de excepcional interesse público um pedreiro.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166/23 – </w:t>
      </w:r>
      <w:r>
        <w:rPr>
          <w:rFonts w:ascii="Arial" w:hAnsi="Arial"/>
          <w:b w:val="false"/>
          <w:bCs w:val="false"/>
          <w:sz w:val="24"/>
          <w:szCs w:val="24"/>
        </w:rPr>
        <w:t>Autoriza o Município de Três Passos, por intermédio do Poder Executivo, a firmar convênio, acordo, ajuste e/ou instrumento congênere, em regime de mutua colaboração, com o Estado do Rio Grande do Sul por intermédio da Corpo de Bombeiros Militar/3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>Pel/1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>CiaBM/12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BBM.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167/23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Dispõe sobre as infrações e sanções administrativas ao meio ambiente, estabelece o processo administrativo municipal para apuração destas infrações.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169/23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Dispõe sobre o serviço remunerado de transporte individual de passageiros em motocicletas – mototáxi, no Município de Três Passos. 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170/23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5.815, de 2022 que autoriza o Poder Executivo a firmar convênio com a Associação Hospital de Caridade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171/23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Institui o Programa de Incentivo ao Desenvolvimento Econômico De Três Passos – PROSPERAR.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173/23 – </w:t>
      </w:r>
      <w:r>
        <w:rPr>
          <w:rFonts w:ascii="Arial" w:hAnsi="Arial"/>
          <w:b w:val="false"/>
          <w:bCs w:val="false"/>
          <w:sz w:val="24"/>
          <w:szCs w:val="24"/>
        </w:rPr>
        <w:t>Autoriza o Poder Executivo a realizar premiações em pecúnia aos campeonatos desportivos nos bairros de Três Passos.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174/23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Poder Executivo proceder na contratação emergencial de até quarenta serventes.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175/23 -</w:t>
      </w:r>
      <w:r>
        <w:rPr>
          <w:rFonts w:ascii="Arial" w:hAnsi="Arial"/>
          <w:b w:val="false"/>
          <w:bCs w:val="false"/>
          <w:sz w:val="24"/>
          <w:szCs w:val="24"/>
        </w:rPr>
        <w:t xml:space="preserve"> 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176/23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Dispõe sobre as Gratificações Mensais no âmbito do Instituto de Previdência dos Servidores Públicos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177/23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5.490, de 27 de agosto de 2019, que dispõe sobre Cria o Plano de Classificação de Cargos do Instituto de Previdência do Servidor Público do Município de Três Passos - RS.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178/23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179/23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4.475, de 05 de janeiro de 2011, que dispõe sobre a criação de empregos públicos para provimento das vagas de agentes comunitários de saúde.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</w:t>
      </w:r>
      <w:r>
        <w:rPr>
          <w:rFonts w:cs="Arial" w:ascii="Arial" w:hAnsi="Arial"/>
          <w:b/>
          <w:bCs/>
          <w:color w:val="000000"/>
          <w:sz w:val="24"/>
          <w:szCs w:val="24"/>
        </w:rPr>
        <w:t>Complementar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8</w:t>
      </w:r>
      <w:r>
        <w:rPr>
          <w:rFonts w:cs="Arial" w:ascii="Arial" w:hAnsi="Arial"/>
          <w:b/>
          <w:bCs/>
          <w:color w:val="000000"/>
          <w:sz w:val="24"/>
          <w:szCs w:val="24"/>
        </w:rPr>
        <w:t>/23 –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relator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da matéria, vereador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 Daiana Bald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, emitiu parecer favorável e foi seguid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emitiu parecer favorável e foi seguida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56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sugerindo ajustes no PL por meio de emenda, para adequação pela técnica legislativa.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O relator da matéria,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João Boll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, emitiu parecer favorável e foi seguido pel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 outra membra, com apresentação de emenda modificativa.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62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 orientação técnica concluiu pela viabilidade da proposição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relator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da matéria, vereador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 Daiana Bald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, emitiu parecer favorável e foi seguido pel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pela outra membra.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pela outra membra.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emitiu parecer favorável e foi seguido pelo outro membro.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pela outra membra.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pela outra membra.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necessidade de ajustes no PL. A relatora da matéria, vereadora Daiana Bald, pediu vistas.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necessidade solicitar ao Executivo a estimativa de impacto orçamentário e financeiro. A relatora da matéria, vereadora Daiana Bald,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pela outra membra.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pela outra membra.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João Boll, emitiu parecer favorável e foi seguido pela outra membra.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emitiu parecer favorável e foi seguido pelo outro membro.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emitiu parecer favorável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emitiu parecer favorável e foi seguido pelo outro membro.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pediu vistas.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A relatora da matéria, vereadora Daiana Bald, pediu vistas da matéria.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os </w:t>
      </w:r>
      <w:r>
        <w:rPr>
          <w:rFonts w:cs="Arial" w:ascii="Arial" w:hAnsi="Arial"/>
          <w:color w:val="000000"/>
          <w:sz w:val="24"/>
          <w:szCs w:val="24"/>
        </w:rPr>
        <w:t xml:space="preserve">Projetos de Lei </w:t>
        <w:br/>
        <w:t>Complementar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8/23 e 9/23, e os</w:t>
      </w:r>
      <w:r>
        <w:rPr>
          <w:rFonts w:cs="Arial" w:ascii="Arial" w:hAnsi="Arial"/>
          <w:color w:val="000000"/>
          <w:sz w:val="24"/>
          <w:szCs w:val="24"/>
        </w:rPr>
        <w:t xml:space="preserve">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 xml:space="preserve">156/23, </w:t>
      </w:r>
      <w:r>
        <w:rPr>
          <w:rFonts w:cs="Arial" w:ascii="Arial" w:hAnsi="Arial"/>
          <w:color w:val="000000"/>
          <w:sz w:val="24"/>
          <w:szCs w:val="24"/>
        </w:rPr>
        <w:t xml:space="preserve">162/23, 163/23, </w:t>
      </w:r>
      <w:r>
        <w:rPr>
          <w:rFonts w:cs="Arial" w:ascii="Arial" w:hAnsi="Arial"/>
          <w:color w:val="000000"/>
          <w:sz w:val="24"/>
          <w:szCs w:val="24"/>
        </w:rPr>
        <w:t xml:space="preserve">164/23, </w:t>
      </w:r>
      <w:r>
        <w:rPr>
          <w:rFonts w:cs="Arial" w:ascii="Arial" w:hAnsi="Arial"/>
          <w:color w:val="000000"/>
          <w:sz w:val="24"/>
          <w:szCs w:val="24"/>
        </w:rPr>
        <w:t xml:space="preserve">165/23, 166/23, 167/23, </w:t>
      </w:r>
      <w:r>
        <w:rPr>
          <w:rFonts w:cs="Arial" w:ascii="Arial" w:hAnsi="Arial"/>
          <w:color w:val="000000"/>
          <w:sz w:val="24"/>
          <w:szCs w:val="24"/>
        </w:rPr>
        <w:t xml:space="preserve">168/23, </w:t>
      </w:r>
      <w:r>
        <w:rPr>
          <w:rFonts w:cs="Arial" w:ascii="Arial" w:hAnsi="Arial"/>
          <w:color w:val="000000"/>
          <w:sz w:val="24"/>
          <w:szCs w:val="24"/>
        </w:rPr>
        <w:t>170/23, 171/23, 173/23, 174/23, 175/23, 176/23 e 177/23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>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</w:t>
      </w:r>
      <w:r>
        <w:rPr>
          <w:rFonts w:cs="Arial" w:ascii="Arial" w:hAnsi="Arial"/>
          <w:sz w:val="24"/>
          <w:szCs w:val="24"/>
          <w:lang w:val="en-US" w:eastAsia="zh-CN"/>
        </w:rPr>
        <w:t>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6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LibreOffice/7.4.2.3$Windows_X86_64 LibreOffice_project/382eef1f22670f7f4118c8c2dd222ec7ad009daf</Application>
  <AppVersion>15.0000</AppVersion>
  <Pages>3</Pages>
  <Words>1424</Words>
  <Characters>7804</Characters>
  <CharactersWithSpaces>9276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2023-11-15T13:18:00Z</dcterms:created>
  <dc:creator>Usuário</dc:creator>
  <dc:description/>
  <dc:language>pt-BR</dc:language>
  <cp:lastModifiedBy/>
  <cp:lastPrinted>2023-11-23T08:13:56Z</cp:lastPrinted>
  <dcterms:modified xsi:type="dcterms:W3CDTF">2023-12-13T16:24:26Z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