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14</w:t>
      </w:r>
      <w:r>
        <w:rPr>
          <w:color w:val="0000FF"/>
          <w:sz w:val="28"/>
          <w:szCs w:val="28"/>
          <w:lang w:val="pt-BR"/>
        </w:rPr>
        <w:t xml:space="preserve"> DE DEZEMBRO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Projeto</w:t>
      </w:r>
      <w:r>
        <w:rPr>
          <w:sz w:val="28"/>
          <w:szCs w:val="28"/>
          <w:u w:val="single"/>
        </w:rPr>
        <w:t xml:space="preserve">s </w:t>
      </w:r>
      <w:r>
        <w:rPr>
          <w:sz w:val="28"/>
          <w:szCs w:val="28"/>
          <w:u w:val="single"/>
        </w:rPr>
        <w:t>de Lei Ordinária n</w:t>
      </w:r>
      <w:r>
        <w:rPr>
          <w:strike/>
          <w:sz w:val="28"/>
          <w:szCs w:val="28"/>
          <w:u w:val="single"/>
        </w:rPr>
        <w:t>º</w:t>
      </w:r>
      <w:r>
        <w:rPr>
          <w:sz w:val="28"/>
          <w:szCs w:val="28"/>
          <w:u w:val="single"/>
        </w:rPr>
        <w:t xml:space="preserve">s 178/23, 179/23 e </w:t>
      </w:r>
      <w:r>
        <w:rPr>
          <w:sz w:val="28"/>
          <w:szCs w:val="28"/>
          <w:u w:val="single"/>
        </w:rPr>
        <w:t>181/23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</w:rPr>
        <w:t>cuja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ementa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já fo</w:t>
      </w:r>
      <w:r>
        <w:rPr>
          <w:sz w:val="28"/>
          <w:szCs w:val="28"/>
        </w:rPr>
        <w:t>ram</w:t>
      </w:r>
      <w:r>
        <w:rPr>
          <w:sz w:val="28"/>
          <w:szCs w:val="28"/>
        </w:rPr>
        <w:t xml:space="preserve"> lida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178/23 – 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cargo de agente de combate a endemias, no sentido de que a profissional deverá ter concluído o ensino médio para o exercício da 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179/23 –  </w:t>
      </w:r>
      <w:r>
        <w:rPr>
          <w:b w:val="false"/>
          <w:bCs w:val="false"/>
          <w:color w:val="auto"/>
          <w:sz w:val="28"/>
          <w:szCs w:val="28"/>
        </w:rPr>
        <w:t>Altera a Lei Municipal nº 4.475, de 05 de janeiro de 2011, que dispõe sobre a criação de empregos públicos para provimento das vagas de agentes comunitários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cargo de agente comunitário de saúde, no sentido de que a profissional deverá ter concluído o ensino médio para o exercício da 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181/23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concessão de parcelamento da dívida ativa aos contribuintes em débito com o fisco municipal, no ano de 2024, com prazo máximo de sessenta meses e valor mínimo da parcela de R$ 50,00.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Application>LibreOffice/7.4.2.3$Windows_X86_64 LibreOffice_project/382eef1f22670f7f4118c8c2dd222ec7ad009daf</Application>
  <AppVersion>15.0000</AppVersion>
  <Pages>3</Pages>
  <Words>647</Words>
  <Characters>4232</Characters>
  <CharactersWithSpaces>4808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2023-12-14T13:43:37Z</dcterms:modified>
  <cp:revision>340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