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4/2024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vinte e nove dias do mês de fevereiro do ano de dois mil e vinte e quatro, reuniram-se no Plenário da Câmara Municipal de Três Passos, às 17h45min, os vereadores Diego Hider Maciel, Ingomar Sandtner e Luis da Silva.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Dispõe sobre o serviço remunerado de transporte individual de passageiros em motocicletas – mototáxi, no Município de Três Passos.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5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  Autoriza o recebimento de bem imóvel pelo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este projeto fica em análise na Comissão, aguardando retorno do Executivo Municipal, quanto à necessidade de envio de Mensagem Retificativa.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5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 A orientação técnica concluiu pela viabilidade da proposição. O relator da matéria, vereador Luis da Silva,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 por unanimidade o projeto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5/24.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Presidente: Diego Maciel  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Luis da Silva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Suplente: Ingomar Sandtner 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LibreOffice/7.4.2.3$Windows_X86_64 LibreOffice_project/382eef1f22670f7f4118c8c2dd222ec7ad009daf</Application>
  <AppVersion>15.0000</AppVersion>
  <Pages>1</Pages>
  <Words>233</Words>
  <Characters>1283</Characters>
  <CharactersWithSpaces>1516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2023-11-15T13:25:00Z</dcterms:created>
  <dc:creator>Usuário</dc:creator>
  <dc:description/>
  <dc:language>pt-BR</dc:language>
  <cp:lastModifiedBy/>
  <cp:lastPrinted>2024-03-06T09:39:55Z</cp:lastPrinted>
  <dcterms:modified xsi:type="dcterms:W3CDTF">2024-03-06T09:39:53Z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