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22</w:t>
      </w:r>
      <w:r>
        <w:rPr>
          <w:color w:val="0000FF"/>
          <w:sz w:val="28"/>
          <w:szCs w:val="28"/>
          <w:lang w:val="pt-BR"/>
        </w:rPr>
        <w:t xml:space="preserve"> DE AGOSTO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61 de 2024, </w:t>
      </w:r>
      <w:r>
        <w:rPr>
          <w:sz w:val="28"/>
          <w:szCs w:val="28"/>
          <w:lang w:eastAsia="x-none"/>
        </w:rPr>
        <w:t>e Projetos de Lei Legislativa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 10 e 11 de 2024,</w:t>
      </w:r>
      <w:r>
        <w:rPr>
          <w:sz w:val="28"/>
          <w:szCs w:val="28"/>
          <w:lang w:eastAsia="x-none"/>
        </w:rPr>
        <w:t xml:space="preserve">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62 de 2024, Dispõe sobre as diretrizes orçamentárias para o exercício financeiro de 2025.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61/24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alienação onerosa dos bens móveis inservíveis, obsoletos ou antieconômicos, conforme relação anexa ao projeto.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A venda se faz necessária face o sucateamento de mobiliário, onde os bens ora postos à venda necessitariam, para uma razoável utilização, reforma de vultuosa monta, que se revela contrária ao interesse público.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Cabe salientar que os bens ora postos à venda serão substituídos por outros mais úteis no trabalho do dia a dia, sendo que o valor recebido através da realização do leilão serviria para o pagamento dos demais móveis/veículos a serem adquiridos.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62/24 – </w:t>
      </w:r>
      <w:r>
        <w:rPr>
          <w:b w:val="false"/>
          <w:bCs w:val="false"/>
          <w:color w:val="auto"/>
          <w:sz w:val="28"/>
          <w:szCs w:val="28"/>
        </w:rPr>
        <w:t xml:space="preserve">Dispõe sobre as diretrizes orçamentárias para o exercício financeiro de 2025.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LDO define, especialmente, as Ações referentes aos Programas definidos no Plano Plurianual – PPA.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No Anexo de metas e prioridades, consta a descrição de cada Programa, com os seus objetivos e ações, sendo para a Câmara Municipal há uma projeção, para o ano de 2025, de R$ 3.880.000,00, para a Administração Direta (Prefeitura Municipal) R$ 138.594.744,00, e para a Administração Indireta (Instituto de Previdência) R$ 22.113.065,13, totalizando R$ 164.587.809,13.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 xml:space="preserve">A audiência pública, para discussão da proposição com a sociedade, será realizada no dia 28 de agosto de 2024, </w:t>
      </w:r>
      <w:r>
        <w:rPr>
          <w:sz w:val="28"/>
          <w:szCs w:val="28"/>
        </w:rPr>
        <w:t xml:space="preserve">próxima </w:t>
      </w:r>
      <w:r>
        <w:rPr>
          <w:sz w:val="28"/>
          <w:szCs w:val="28"/>
        </w:rPr>
        <w:t>quarta-feira, às 18h.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LEGISLATIVA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10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 xml:space="preserve">Denomina a Praça da Bandeira de Praça da Bandeira Itiberê Osório. 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color w:val="FF0000"/>
          <w:sz w:val="28"/>
          <w:szCs w:val="28"/>
          <w:shd w:fill="auto" w:val="clear"/>
        </w:rPr>
        <w:t>RELATOR</w:t>
        <w:tab/>
        <w:t xml:space="preserve">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LEGISLATIVA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11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Denomina a Rua Sabino Archanjo Machado, a Rua nº 9595, localizada no Loteamento Universal, Bairro Pindorama.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color w:val="FF0000"/>
          <w:sz w:val="28"/>
          <w:szCs w:val="28"/>
          <w:shd w:fill="auto" w:val="clear"/>
        </w:rPr>
        <w:t>RELATOR</w:t>
        <w:tab/>
        <w:t xml:space="preserve"> </w:t>
      </w:r>
      <w:r>
        <w:rPr>
          <w:b/>
          <w:color w:val="FF0000"/>
          <w:sz w:val="28"/>
          <w:szCs w:val="28"/>
          <w:shd w:fill="auto" w:val="clear"/>
        </w:rPr>
        <w:t>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E99-88ED-48C8-9860-5DB13910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LibreOffice/7.4.2.3$Windows_X86_64 LibreOffice_project/382eef1f22670f7f4118c8c2dd222ec7ad009daf</Application>
  <AppVersion>15.0000</AppVersion>
  <Pages>4</Pages>
  <Words>874</Words>
  <Characters>5763</Characters>
  <CharactersWithSpaces>6548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2024-03-27T13:38:00Z</dcterms:created>
  <dc:creator>Cristina</dc:creator>
  <dc:description/>
  <dc:language>pt-BR</dc:language>
  <cp:lastModifiedBy/>
  <dcterms:modified xsi:type="dcterms:W3CDTF">2024-08-22T09:24:17Z</dcterms:modified>
  <cp:revision>183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