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NOVEMBRO</w:t>
      </w:r>
      <w:r>
        <w:rPr>
          <w:color w:val="0000FF"/>
          <w:sz w:val="28"/>
          <w:szCs w:val="28"/>
          <w:lang w:val="pt-BR"/>
        </w:rPr>
        <w:t xml:space="preserve">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</w:t>
      </w:r>
      <w:r>
        <w:rPr>
          <w:sz w:val="28"/>
          <w:szCs w:val="28"/>
          <w:lang w:eastAsia="x-none"/>
        </w:rPr>
        <w:t xml:space="preserve">69/24 </w:t>
      </w:r>
      <w:r>
        <w:rPr>
          <w:sz w:val="28"/>
          <w:szCs w:val="28"/>
          <w:lang w:eastAsia="x-none"/>
        </w:rPr>
        <w:t>e 74/24</w:t>
      </w:r>
      <w:r>
        <w:rPr>
          <w:sz w:val="28"/>
          <w:szCs w:val="28"/>
          <w:lang w:eastAsia="x-none"/>
        </w:rPr>
        <w:t xml:space="preserve"> - Autoriza a abertura de crédito suplementar na Lei nº 6011, de 05 de dezembro de 2023 que estima a receita e fixa a despesa do Município de Três Passos para o exercício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75/24 - Estima a receita e fixa a despesa do Município de Três Passos para o exercício financeiro de 2025.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Resolução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3/24 e Emenda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17/24,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GILMAR: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69/24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6011, de 05 de dezembro de 2023 que estima a receita e fixa a despesa do Município de Três Passos para o exercício de 2024, no valor de R$ 534.182,73, oriundo de emenda parlamentar federal, para contabilização da despesa referente à construção de uma estrutura fixa para abrigar a usina de asfalto quente.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Foi encaminhado ao Executivo Municipal o Ofício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229/24, em 21/10/2024,  solicitando qual o local destinado para a construção do pavilhão da usina de asfalto quente, e se existe projeto de engenharia para tal obra. Em caso afirmativo, a Comissão necessitará de uma cópia do documento, ou das informações contidas no mesmo (área a ser construída, custo da obra, local, autorização/laudo ambiental, etc).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 xml:space="preserve">Até o presente momento, o Executivo não enviou resposta ao que foi solicitado. 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GILMAR: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74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nº 6011, de 05 de dezembro de 2023 que estima a receita e fixa a despesa do Município de Três Passos para o exercício de 2024, no valor de até R$ 70.000,00, objetivando a contabilização da aquisição de materiais e equipamentos para as Unidades Básicas de Saúde e Educação Continuada na Saúde, referente ao Programa Rede Bem Cuidar do Governo do Estado do 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</w:t>
      </w:r>
      <w:r>
        <w:rPr>
          <w:sz w:val="28"/>
          <w:szCs w:val="28"/>
        </w:rPr>
        <w:t xml:space="preserve">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</w:r>
      <w:r>
        <w:rPr>
          <w:b/>
          <w:color w:val="FF0000"/>
          <w:sz w:val="28"/>
          <w:szCs w:val="28"/>
          <w:shd w:fill="auto" w:val="clear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</w:t>
      </w:r>
      <w:r>
        <w:rPr>
          <w:sz w:val="28"/>
          <w:szCs w:val="28"/>
        </w:rPr>
        <w:t>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GILMAR: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75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Estima a receita e fixa a despesa do Município de Três Passos para o exercício financeiro de 2025.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Este projeto trata da Lei Orçamentária Anual – LOA para o ano de 2025, detalhando o orçamento a nível de dotação orçamentária, com base nos Programas previstos no PPA e nas Ações constantes da LDO.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total geral do orçamento previsto para o próximo ano é de R$ 166.714.535,05, sendo R$ 22.204.535,05 para o Instituto de Previdência (administração indireta), R$ 4.046.000,00 para a Câmara Municipal de Vereadores e R$ 140.464.000,00 relativo à administração direta (manutenção da Administração Pública Municipal e realização de obras e investimentos).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orientação técnica </w:t>
      </w:r>
      <w:r>
        <w:rPr>
          <w:sz w:val="28"/>
          <w:szCs w:val="28"/>
        </w:rPr>
        <w:t>será fornecida na próxima reunião, pois estamos aguardando retorno da assessoria contábil do IGAM.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Vou fazer a leitura do cronograma de tramitação das emendas impositivas.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Ressalto que a audiência pública será realizada no dia 21 de novembro, às 17h, em uma quinta-feira, antes da reunião das Comissões Permanentes.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</w:r>
      <w:r>
        <w:rPr>
          <w:b/>
          <w:color w:val="FF0000"/>
          <w:sz w:val="28"/>
          <w:szCs w:val="28"/>
          <w:shd w:fill="auto" w:val="clear"/>
        </w:rPr>
        <w:t xml:space="preserve">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GILMAR: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RESOLUÇÃO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3/24 – </w:t>
      </w:r>
      <w:r>
        <w:rPr>
          <w:b w:val="false"/>
          <w:bCs w:val="false"/>
          <w:color w:val="auto"/>
          <w:sz w:val="28"/>
          <w:szCs w:val="28"/>
        </w:rPr>
        <w:t xml:space="preserve">Institui o Regimento Interno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estabelece o novo Regimento Interno da Câmara e revoga o anterior, que é do ano de 2003 e encontra-se defasado.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/>
          <w:color w:val="2A6099"/>
          <w:sz w:val="28"/>
          <w:szCs w:val="28"/>
        </w:rPr>
        <w:t>EMENDA N</w:t>
      </w:r>
      <w:r>
        <w:rPr>
          <w:b/>
          <w:bCs/>
          <w:strike/>
          <w:color w:val="2A6099"/>
          <w:sz w:val="28"/>
          <w:szCs w:val="28"/>
        </w:rPr>
        <w:t>º</w:t>
      </w:r>
      <w:r>
        <w:rPr>
          <w:b/>
          <w:bCs/>
          <w:color w:val="2A6099"/>
          <w:sz w:val="28"/>
          <w:szCs w:val="28"/>
        </w:rPr>
        <w:t xml:space="preserve"> 17/24 AO PROJETO DE RESOLUÇÃO N</w:t>
      </w:r>
      <w:r>
        <w:rPr>
          <w:b/>
          <w:bCs/>
          <w:strike/>
          <w:color w:val="2A6099"/>
          <w:sz w:val="28"/>
          <w:szCs w:val="28"/>
        </w:rPr>
        <w:t>º</w:t>
      </w:r>
      <w:r>
        <w:rPr>
          <w:b/>
          <w:bCs/>
          <w:color w:val="2A6099"/>
          <w:sz w:val="28"/>
          <w:szCs w:val="28"/>
        </w:rPr>
        <w:t xml:space="preserve"> 3/24</w:t>
      </w:r>
      <w:r>
        <w:rPr>
          <w:b w:val="false"/>
          <w:bCs w:val="false"/>
          <w:color w:val="auto"/>
          <w:sz w:val="28"/>
          <w:szCs w:val="28"/>
        </w:rPr>
        <w:t xml:space="preserve"> – altera o horário de início das reuniões das Comissões Permanentes para as 17h45min, em vez das 17h.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Estamos aguardando retorno do Igam quanto à inclusão da Federação Partidária no texto do novo Regimento Interno, via Emenda Aditiva.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4835-B84B-40FB-9DC3-5C48A215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LibreOffice/7.4.2.3$Windows_X86_64 LibreOffice_project/382eef1f22670f7f4118c8c2dd222ec7ad009daf</Application>
  <AppVersion>15.0000</AppVersion>
  <Pages>5</Pages>
  <Words>1121</Words>
  <Characters>6922</Characters>
  <CharactersWithSpaces>7944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2024-09-04T09:51:00Z</dcterms:created>
  <dc:creator>Cristina</dc:creator>
  <dc:description/>
  <dc:language>pt-BR</dc:language>
  <cp:lastModifiedBy/>
  <cp:lastPrinted>2024-09-11T11:01:21Z</cp:lastPrinted>
  <dcterms:modified xsi:type="dcterms:W3CDTF">2024-11-07T10:11:26Z</dcterms:modified>
  <cp:revision>92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