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3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20 DE MARÇO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2/25 e 3/25, 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36/25 a 42/25 e Projetos de Lei Legislativo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1/25 e 2/25, cujas ementas já foram lidas na reunião anterior, da Comissão de Constituição e Justiça –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39/25, Abre crédito especial na Lei Orçamentária Anual, Lei 6.112, de 28 de novembro de 2024 - LOA, que estima a receita e fixa a despesa do Município de Três Passos para o exercício de 2025.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2/25 – </w:t>
      </w:r>
      <w:r>
        <w:rPr>
          <w:b w:val="false"/>
          <w:bCs w:val="false"/>
          <w:color w:val="auto"/>
          <w:sz w:val="28"/>
          <w:szCs w:val="28"/>
        </w:rPr>
        <w:t>Altera o Artigo 38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60/2020, que estabelece o Plano Diretor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requisitos a serem atendidos pelas Áreas Industriais designadas como Distritos Industriais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 já foi fornecida em reunião anterior, sendo que foi realizada audiência pública para discussão com a comunidade na última terça-feira, 18 de março de 2025, às 17h45min, no Plenário desta Casa Legislativa.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3/25 – </w:t>
      </w:r>
      <w:r>
        <w:rPr>
          <w:b w:val="false"/>
          <w:bCs w:val="false"/>
          <w:color w:val="auto"/>
          <w:sz w:val="28"/>
          <w:szCs w:val="28"/>
        </w:rPr>
        <w:t>Altera o Artigo 14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61/2020, que dispõe sobre o plano de uso e ocupação do solo urbano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requisitos a serem atendidos pelas Áreas Industriais designadas como Distritos Industriais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 já foi fornecida em reunião anterior, sendo que foi realizada audiência pública para discussão com a comunidade na última terça-feira, 18 de março de 2025, às 17h45min, no Plenário desta Casa Legislativa.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3</w:t>
      </w:r>
      <w:r>
        <w:rPr>
          <w:b/>
          <w:bCs w:val="false"/>
          <w:color w:val="4472C4"/>
          <w:sz w:val="28"/>
          <w:szCs w:val="28"/>
        </w:rPr>
        <w:t>6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nº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à criação dos cargos de assessor de educação, diretor de esportes, assessor da atenção básica e diretor de saúde, bem como do aumento do número de vagas dos cargos de engenheiro eletricista, de uma para duas vagas; merendeira, de trinta para trinta e seis vagas; e monitor educacional, de oitenta para cem vagas.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3</w:t>
      </w:r>
      <w:r>
        <w:rPr>
          <w:b/>
          <w:bCs w:val="false"/>
          <w:color w:val="4472C4"/>
          <w:sz w:val="28"/>
          <w:szCs w:val="28"/>
        </w:rPr>
        <w:t>7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a promover a campanha “Show de Prêmios”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A Administração Pública Municipal ficará responsável pela destinação de R$ 50.000,00, sendo R$ 30.000,00 para premiação e R$ 20.000,00 para publicidade e marketing.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Institui o Programa de Escolas Cívico-militares (PECiM), no Município de Três Passos, destinado à educação básica, no âmbito das escolas municipais, com a finalidade de promover a melhoria da qualidade da educação, por meio do apoio pedagógico e extraclasse nas escolas municipais selecionadas.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 instituições de ensino participantes do PECiM funcionarão em regime de cooperação, por meio de Termo de Cooperação Técnica entre a Secretaria Municipal de Educação, Desporto e Cultura e as escolas selecionadas, na forma do Anexo I do PL.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Abre crédito especial na Lei </w:t>
      </w:r>
      <w:r>
        <w:rPr>
          <w:b w:val="false"/>
          <w:bCs w:val="false"/>
          <w:color w:val="auto"/>
          <w:sz w:val="28"/>
          <w:szCs w:val="28"/>
        </w:rPr>
        <w:t>o</w:t>
      </w:r>
      <w:r>
        <w:rPr>
          <w:b w:val="false"/>
          <w:bCs w:val="false"/>
          <w:color w:val="auto"/>
          <w:sz w:val="28"/>
          <w:szCs w:val="28"/>
        </w:rPr>
        <w:t>rçamentária Anual, Lei 6.112, de 28 de novembro de 2024 - LOA, que estima a receita e fixa a despesa do Município de Três Passos para o exercício de 2025, no valor de R$ 72.000,00, objetivando ajustes no orçamento para 2025 em relação ao Instituto de Previdência dos Servidores Públicos de Três Passos – IPSTP.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  <w:r>
        <w:rPr>
          <w:color w:val="auto"/>
        </w:rPr>
        <w:t>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40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nº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aumento no valor de R$ 200,00 nos padrões salariais do quadro de cargos de provimento efetivo da Prefeitura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INGOMAR: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  <w:r>
        <w:rPr>
          <w:color w:val="auto"/>
        </w:rPr>
        <w:t>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41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Altera a Lei Municipal nº 5.490, de 27 de agosto de 2019, que dispõe sobre Cria o Plano de Classificação de Cargos do Instituto de Previdência do Servidor Público do Município de Três Passos - 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tem por objetivo promover o aumento no valor de R$ 200,00 nos vencimentos mensais dos servidores do Instituto de Previdência.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  <w:r>
        <w:rPr>
          <w:color w:val="auto"/>
        </w:rPr>
        <w:t>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42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Altera a Lei Municipal nº 4.426, de 29 de outubro de 2010, que dispõe sobre o novo plano de carreira do magistério público municipal, objetivando promover o aumento no valor de R$ 100,00 no vencimento básico da carreira do magistério para o regime de 20 horas semanais, passando para R$ 2.156,97.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  <w:r>
        <w:rPr>
          <w:color w:val="auto"/>
        </w:rPr>
        <w:t>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LEGISLATIVO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Dispõe sobre a revisão anual do auxílio-alimentação aos servidores da Câmara Municipal de Três Passos, com base no INPC (inflação) de março de 2024 a fevereiro de 2025, de 4,87%, representando um aumento no valor de R$ 26,55.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  <w:r>
        <w:rPr>
          <w:color w:val="auto"/>
        </w:rPr>
        <w:t>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LEGISLATIVO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nº 5.332, de 6 de março de 2018, que dispõe sobre o Plano de Classificação de Cargos e Funções do Poder Legislativo, para aumentar o vencimento mensal em R$ 200,00 dos servidores da Câmara.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  <w:r>
        <w:rPr>
          <w:color w:val="auto"/>
        </w:rPr>
        <w:t>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LibreOffice/25.2.1.2$Windows_X86_64 LibreOffice_project/d3abf4aee5fd705e4a92bba33a32f40bc4e56f49</Application>
  <AppVersion>15.0000</AppVersion>
  <Pages>10</Pages>
  <Words>2336</Words>
  <Characters>15112</Characters>
  <CharactersWithSpaces>17208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2025-03-20T10:13:41Z</dcterms:modified>
  <cp:revision>167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