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drawing>
          <wp:anchor behindDoc="0" distT="0" distB="0" distL="114300" distR="114300" simplePos="0" locked="0" layoutInCell="0"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819150" cy="1089025"/>
                    </a:xfrm>
                    <a:prstGeom prst="rect">
                      <a:avLst/>
                    </a:prstGeom>
                    <a:noFill/>
                  </pic:spPr>
                </pic:pic>
              </a:graphicData>
            </a:graphic>
          </wp:anchor>
        </w:drawing>
        <mc:AlternateContent>
          <mc:Choice Requires="wps">
            <w:drawing>
              <wp:anchor behindDoc="0" distT="0" distB="0" distL="0" distR="0" simplePos="0" locked="0" layoutInCell="0" allowOverlap="1" relativeHeight="3" wp14:anchorId="1410732E">
                <wp:simplePos x="0" y="0"/>
                <wp:positionH relativeFrom="margin">
                  <wp:posOffset>1043940</wp:posOffset>
                </wp:positionH>
                <wp:positionV relativeFrom="paragraph">
                  <wp:posOffset>-5715</wp:posOffset>
                </wp:positionV>
                <wp:extent cx="4634230" cy="829310"/>
                <wp:effectExtent l="0" t="0" r="0" b="0"/>
                <wp:wrapNone/>
                <wp:docPr id="2" name="Text Box 5"/>
                <a:graphic xmlns:a="http://schemas.openxmlformats.org/drawingml/2006/main">
                  <a:graphicData uri="http://schemas.microsoft.com/office/word/2010/wordprocessingShape">
                    <wps:wsp>
                      <wps:cNvSpPr/>
                      <wps:spPr>
                        <a:xfrm>
                          <a:off x="0" y="0"/>
                          <a:ext cx="4634280" cy="829440"/>
                        </a:xfrm>
                        <a:prstGeom prst="rect">
                          <a:avLst/>
                        </a:prstGeom>
                        <a:solidFill>
                          <a:srgbClr val="ffffff"/>
                        </a:solidFill>
                        <a:ln w="0">
                          <a:noFill/>
                        </a:ln>
                      </wps:spPr>
                      <wps:style>
                        <a:lnRef idx="0"/>
                        <a:fillRef idx="0"/>
                        <a:effectRef idx="0"/>
                        <a:fontRef idx="minor"/>
                      </wps:style>
                      <wps:txbx>
                        <w:txbxContent>
                          <w:p>
                            <w:pPr>
                              <w:pStyle w:val="Contedodoquadrouser"/>
                              <w:spacing w:lineRule="auto" w:line="240" w:before="0" w:after="0"/>
                              <w:jc w:val="center"/>
                              <w:rPr>
                                <w:sz w:val="20"/>
                                <w:szCs w:val="20"/>
                              </w:rPr>
                            </w:pPr>
                            <w:r>
                              <w:rPr>
                                <w:b/>
                                <w:color w:val="000000"/>
                                <w:sz w:val="20"/>
                                <w:szCs w:val="20"/>
                              </w:rPr>
                              <w:t>Estado do Rio Grande do Sul</w:t>
                            </w:r>
                          </w:p>
                          <w:p>
                            <w:pPr>
                              <w:pStyle w:val="Contedodoquadrouser"/>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user"/>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wps:txbx>
                      <wps:bodyPr anchor="t">
                        <a:noAutofit/>
                      </wps:bodyPr>
                    </wps:wsp>
                  </a:graphicData>
                </a:graphic>
              </wp:anchor>
            </w:drawing>
          </mc:Choice>
          <mc:Fallback>
            <w:pict>
              <v:rect id="shape_0" ID="Text Box 5" path="m0,0l-2147483645,0l-2147483645,-2147483646l0,-2147483646xe" fillcolor="white" stroked="f" o:allowincell="f" style="position:absolute;margin-left:82.2pt;margin-top:-0.45pt;width:364.85pt;height:65.25pt;mso-wrap-style:square;v-text-anchor:top;mso-position-horizontal-relative:margin" wp14:anchorId="1410732E">
                <v:fill o:detectmouseclick="t" type="solid" color2="black"/>
                <v:stroke color="#3465a4" joinstyle="round" endcap="flat"/>
                <v:textbox>
                  <w:txbxContent>
                    <w:p>
                      <w:pPr>
                        <w:pStyle w:val="Contedodoquadrouser"/>
                        <w:spacing w:lineRule="auto" w:line="240" w:before="0" w:after="0"/>
                        <w:jc w:val="center"/>
                        <w:rPr>
                          <w:sz w:val="20"/>
                          <w:szCs w:val="20"/>
                        </w:rPr>
                      </w:pPr>
                      <w:r>
                        <w:rPr>
                          <w:b/>
                          <w:color w:val="000000"/>
                          <w:sz w:val="20"/>
                          <w:szCs w:val="20"/>
                        </w:rPr>
                        <w:t>Estado do Rio Grande do Sul</w:t>
                      </w:r>
                    </w:p>
                    <w:p>
                      <w:pPr>
                        <w:pStyle w:val="Contedodoquadrouser"/>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user"/>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v:textbox>
                <w10:wrap type="none"/>
              </v:rect>
            </w:pict>
          </mc:Fallback>
        </mc:AlternateContent>
      </w:r>
    </w:p>
    <w:p>
      <w:pPr>
        <w:pStyle w:val="Normal"/>
        <w:rPr>
          <w:rFonts w:ascii="Arial" w:hAnsi="Arial" w:cs="Arial"/>
          <w:sz w:val="24"/>
          <w:szCs w:val="24"/>
        </w:rPr>
      </w:pPr>
      <w:r>
        <w:rPr>
          <w:rFonts w:cs="Arial" w:ascii="Arial" w:hAnsi="Arial"/>
          <w:sz w:val="24"/>
          <w:szCs w:val="24"/>
        </w:rPr>
      </w:r>
    </w:p>
    <w:p>
      <w:pPr>
        <w:pStyle w:val="Normal"/>
        <w:tabs>
          <w:tab w:val="clear" w:pos="708"/>
          <w:tab w:val="left" w:pos="4400" w:leader="none"/>
        </w:tabs>
        <w:rPr>
          <w:rFonts w:ascii="Arial" w:hAnsi="Arial" w:cs="Arial"/>
          <w:sz w:val="24"/>
          <w:szCs w:val="24"/>
        </w:rPr>
      </w:pPr>
      <w:r>
        <w:rPr>
          <w:rFonts w:cs="Arial" w:ascii="Arial" w:hAnsi="Arial"/>
          <w:sz w:val="24"/>
          <w:szCs w:val="24"/>
        </w:rPr>
        <w:tab/>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rFonts w:cs="Arial" w:ascii="Arial" w:hAnsi="Arial"/>
          <w:b/>
          <w:sz w:val="24"/>
          <w:szCs w:val="24"/>
        </w:rPr>
        <w:t>Ata da Reunião n</w:t>
      </w:r>
      <w:r>
        <w:rPr>
          <w:rFonts w:cs="Arial" w:ascii="Arial" w:hAnsi="Arial"/>
          <w:b/>
          <w:strike/>
          <w:sz w:val="24"/>
          <w:szCs w:val="24"/>
        </w:rPr>
        <w:t>º</w:t>
      </w:r>
      <w:r>
        <w:rPr>
          <w:rFonts w:cs="Arial" w:ascii="Arial" w:hAnsi="Arial"/>
          <w:b/>
          <w:sz w:val="24"/>
          <w:szCs w:val="24"/>
        </w:rPr>
        <w:t xml:space="preserve"> 4/2025</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 xml:space="preserve">Ao décimo primeiro dia do mês de setembro do ano de dois mil e vinte e cinco, reuniram-se no Plenário da Câmara Municipal de Três Passos, às 18h30min, os vereadores Osvaldir José Urnau, Luis da Silva e Maria Helena Gehlen Krummenauer, membros da Comissão Especial para apresentação de proposta de alteração do Regimento Interno. Também participaram da reunião os servidores da Câmara Cristina Käfer, Emanuele Cavalcante  Carvalho Petrazzini e Marcos Andre Scheuermann. </w:t>
      </w:r>
      <w:r>
        <w:rPr>
          <w:rFonts w:cs="Arial" w:ascii="Arial" w:hAnsi="Arial"/>
          <w:b/>
          <w:bCs/>
          <w:color w:val="000000"/>
          <w:sz w:val="24"/>
          <w:szCs w:val="24"/>
        </w:rPr>
        <w:t>A</w:t>
      </w:r>
      <w:r>
        <w:rPr>
          <w:rFonts w:cs="Arial" w:ascii="Arial" w:hAnsi="Arial"/>
          <w:b/>
          <w:bCs/>
          <w:color w:val="auto"/>
          <w:sz w:val="24"/>
          <w:szCs w:val="24"/>
        </w:rPr>
        <w:t>BERTURA E VERIFICAÇÃO DE PRESENÇA</w:t>
      </w:r>
      <w:r>
        <w:rPr>
          <w:rFonts w:cs="Arial" w:ascii="Arial" w:hAnsi="Arial"/>
          <w:b w:val="false"/>
          <w:bCs w:val="false"/>
          <w:color w:val="auto"/>
          <w:sz w:val="24"/>
          <w:szCs w:val="24"/>
        </w:rPr>
        <w:t>: confirmado o quórum para a realização da reunião</w:t>
      </w:r>
      <w:r>
        <w:rPr>
          <w:rFonts w:cs="Arial" w:ascii="Arial" w:hAnsi="Arial"/>
          <w:b w:val="false"/>
          <w:bCs w:val="false"/>
          <w:color w:val="000000"/>
          <w:sz w:val="24"/>
          <w:szCs w:val="24"/>
        </w:rPr>
        <w:t xml:space="preserve">. </w:t>
      </w:r>
      <w:r>
        <w:rPr>
          <w:rFonts w:cs="Arial" w:ascii="Arial" w:hAnsi="Arial"/>
          <w:b/>
          <w:bCs/>
          <w:color w:val="auto"/>
          <w:sz w:val="24"/>
          <w:szCs w:val="24"/>
        </w:rPr>
        <w:t>DISCUSSÃO E APROVAÇÃO DA ATA DA REUNIÃO ANTERIOR</w:t>
      </w:r>
      <w:r>
        <w:rPr>
          <w:rFonts w:cs="Arial" w:ascii="Arial" w:hAnsi="Arial"/>
          <w:b w:val="false"/>
          <w:bCs w:val="false"/>
          <w:color w:val="auto"/>
          <w:sz w:val="24"/>
          <w:szCs w:val="24"/>
        </w:rPr>
        <w:t>: aprovada por unanimidade.</w:t>
      </w:r>
      <w:r>
        <w:rPr>
          <w:rFonts w:cs="Arial" w:ascii="Arial" w:hAnsi="Arial"/>
          <w:b w:val="false"/>
          <w:bCs w:val="false"/>
          <w:color w:val="000000"/>
          <w:sz w:val="24"/>
          <w:szCs w:val="24"/>
        </w:rPr>
        <w:t xml:space="preserve"> </w:t>
      </w:r>
      <w:r>
        <w:rPr>
          <w:rFonts w:cs="Arial" w:ascii="Arial" w:hAnsi="Arial"/>
          <w:b/>
          <w:bCs/>
          <w:color w:val="000000"/>
          <w:sz w:val="24"/>
          <w:szCs w:val="24"/>
          <w:u w:val="none"/>
          <w:shd w:fill="auto" w:val="clear"/>
          <w:lang w:eastAsia="x-none"/>
        </w:rPr>
        <w:t>APRESENTAÇÃO DO VOTO DE RELATORIA: Proposta de alteração do Regimento Interno da Câmara - Projeto de Resolução n</w:t>
      </w:r>
      <w:r>
        <w:rPr>
          <w:rFonts w:cs="Arial" w:ascii="Arial" w:hAnsi="Arial"/>
          <w:b/>
          <w:bCs/>
          <w:strike/>
          <w:color w:val="000000"/>
          <w:sz w:val="24"/>
          <w:szCs w:val="24"/>
          <w:u w:val="none"/>
          <w:shd w:fill="auto" w:val="clear"/>
          <w:lang w:eastAsia="x-none"/>
        </w:rPr>
        <w:t>º</w:t>
      </w:r>
      <w:r>
        <w:rPr>
          <w:rFonts w:cs="Arial" w:ascii="Arial" w:hAnsi="Arial"/>
          <w:b/>
          <w:bCs/>
          <w:color w:val="000000"/>
          <w:sz w:val="24"/>
          <w:szCs w:val="24"/>
          <w:u w:val="none"/>
          <w:shd w:fill="auto" w:val="clear"/>
          <w:lang w:eastAsia="x-none"/>
        </w:rPr>
        <w:t xml:space="preserve"> 3, de 2025 – </w:t>
      </w:r>
      <w:r>
        <w:rPr>
          <w:rFonts w:cs="Arial" w:ascii="Arial" w:hAnsi="Arial"/>
          <w:b w:val="false"/>
          <w:bCs w:val="false"/>
          <w:color w:val="000000"/>
          <w:sz w:val="24"/>
          <w:szCs w:val="24"/>
          <w:u w:val="none"/>
          <w:shd w:fill="auto" w:val="clear"/>
          <w:lang w:eastAsia="x-none"/>
        </w:rPr>
        <w:t>a relatora, vereadora Maria Helena Krummenauer, emitiu voto favorável e foi acompanhada pelos demais membros, para alteração dos seguintes artigos do Regimento Interno: 4</w:t>
      </w:r>
      <w:r>
        <w:rPr>
          <w:rFonts w:cs="Arial" w:ascii="Arial" w:hAnsi="Arial"/>
          <w:b w:val="false"/>
          <w:bCs w:val="false"/>
          <w:strike/>
          <w:color w:val="000000"/>
          <w:sz w:val="24"/>
          <w:szCs w:val="24"/>
          <w:u w:val="none"/>
          <w:shd w:fill="auto" w:val="clear"/>
          <w:lang w:eastAsia="x-none"/>
        </w:rPr>
        <w:t>º</w:t>
      </w:r>
      <w:r>
        <w:rPr>
          <w:rFonts w:cs="Arial" w:ascii="Arial" w:hAnsi="Arial"/>
          <w:b w:val="false"/>
          <w:bCs w:val="false"/>
          <w:color w:val="000000"/>
          <w:sz w:val="24"/>
          <w:szCs w:val="24"/>
          <w:u w:val="none"/>
          <w:shd w:fill="auto" w:val="clear"/>
          <w:lang w:eastAsia="x-none"/>
        </w:rPr>
        <w:t xml:space="preserve"> (realização da sessão em outro local e data); 21 (justificativa de ausência em reuniões e sessões); 23 (prazo do protocolo do pedido de licença para interesse particular); 24 (convocação do suplente por prazo superior a 120 dias); 55 (presidência da primeira reunião de Comissão); 58 (correção de redação); 88 (abstenção de vereador na votação de proposições); 89 (alteração da tribuna livre para após a ordem do dia da sessão); 91 e 95 (em consonância com o art. 89); 96 (espaço das comunicações parlamentares durante as sessões do mês e na última sessão do mês); 116 (a indicação não passa por votação em Plenário); 134 (envio da mensagem retificativa até a inclusão do PL na ordem do dia); e 186 (notificação do ordenador de despesa para, querendo, se manifestar sobre o processo de contas). </w:t>
      </w:r>
      <w:r>
        <w:rPr>
          <w:rFonts w:cs="Arial" w:ascii="Arial" w:hAnsi="Arial"/>
          <w:b/>
          <w:bCs/>
          <w:i w:val="false"/>
          <w:caps w:val="false"/>
          <w:smallCaps w:val="false"/>
          <w:color w:val="000000"/>
          <w:spacing w:val="0"/>
          <w:sz w:val="24"/>
          <w:szCs w:val="24"/>
          <w:u w:val="none"/>
          <w:shd w:fill="auto" w:val="clear"/>
          <w:lang w:eastAsia="x-none"/>
        </w:rPr>
        <w:t>EMISSÃO</w:t>
      </w:r>
      <w:r>
        <w:rPr>
          <w:rFonts w:cs="Arial" w:ascii="Arial" w:hAnsi="Arial"/>
          <w:b/>
          <w:bCs/>
          <w:color w:val="000000"/>
          <w:sz w:val="24"/>
          <w:szCs w:val="24"/>
          <w:u w:val="none"/>
          <w:shd w:fill="auto" w:val="clear"/>
          <w:lang w:eastAsia="x-none"/>
        </w:rPr>
        <w:t xml:space="preserve"> DO PARECER: </w:t>
      </w:r>
      <w:r>
        <w:rPr>
          <w:rFonts w:cs="Arial" w:ascii="Arial" w:hAnsi="Arial"/>
          <w:b w:val="false"/>
          <w:bCs w:val="false"/>
          <w:color w:val="000000"/>
          <w:sz w:val="24"/>
          <w:szCs w:val="24"/>
          <w:u w:val="none"/>
          <w:shd w:fill="auto" w:val="clear"/>
          <w:lang w:eastAsia="x-none"/>
        </w:rPr>
        <w:t>favorável ao protocolo e tramitação do</w:t>
      </w:r>
      <w:r>
        <w:rPr>
          <w:rFonts w:cs="Arial" w:ascii="Arial" w:hAnsi="Arial"/>
          <w:b/>
          <w:bCs/>
          <w:color w:val="000000"/>
          <w:sz w:val="24"/>
          <w:szCs w:val="24"/>
          <w:u w:val="none"/>
          <w:shd w:fill="auto" w:val="clear"/>
          <w:lang w:eastAsia="x-none"/>
        </w:rPr>
        <w:t xml:space="preserve"> </w:t>
      </w:r>
      <w:r>
        <w:rPr>
          <w:rFonts w:cs="Arial" w:ascii="Arial" w:hAnsi="Arial"/>
          <w:b w:val="false"/>
          <w:bCs w:val="false"/>
          <w:color w:val="000000"/>
          <w:sz w:val="24"/>
          <w:szCs w:val="24"/>
          <w:u w:val="none"/>
          <w:shd w:fill="auto" w:val="clear"/>
          <w:lang w:eastAsia="x-none"/>
        </w:rPr>
        <w:t>Projeto de Resolução n</w:t>
      </w:r>
      <w:r>
        <w:rPr>
          <w:rFonts w:cs="Arial" w:ascii="Arial" w:hAnsi="Arial"/>
          <w:b w:val="false"/>
          <w:bCs w:val="false"/>
          <w:strike/>
          <w:color w:val="000000"/>
          <w:sz w:val="24"/>
          <w:szCs w:val="24"/>
          <w:u w:val="none"/>
          <w:shd w:fill="auto" w:val="clear"/>
          <w:lang w:eastAsia="x-none"/>
        </w:rPr>
        <w:t>º</w:t>
      </w:r>
      <w:r>
        <w:rPr>
          <w:rFonts w:cs="Arial" w:ascii="Arial" w:hAnsi="Arial"/>
          <w:b w:val="false"/>
          <w:bCs w:val="false"/>
          <w:color w:val="000000"/>
          <w:sz w:val="24"/>
          <w:szCs w:val="24"/>
          <w:u w:val="none"/>
          <w:shd w:fill="auto" w:val="clear"/>
          <w:lang w:eastAsia="x-none"/>
        </w:rPr>
        <w:t xml:space="preserve"> 3/2025. </w:t>
      </w:r>
      <w:r>
        <w:rPr>
          <w:rFonts w:cs="Arial" w:ascii="Arial" w:hAnsi="Arial"/>
          <w:sz w:val="24"/>
          <w:szCs w:val="24"/>
        </w:rPr>
        <w:t>Nada mais havendo a tratar, foi encerrada a presente reunião.</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Presidente: Osvaldir Urnau ______________________________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Vice-Presidente: Luis da Silva 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spacing w:before="0" w:after="160"/>
        <w:jc w:val="both"/>
        <w:rPr>
          <w:rFonts w:ascii="Arial" w:hAnsi="Arial" w:cs="Arial"/>
          <w:b w:val="false"/>
          <w:bCs w:val="false"/>
          <w:sz w:val="24"/>
          <w:szCs w:val="24"/>
        </w:rPr>
      </w:pPr>
      <w:r>
        <w:rPr>
          <w:rFonts w:cs="Arial" w:ascii="Arial" w:hAnsi="Arial"/>
          <w:sz w:val="24"/>
          <w:szCs w:val="24"/>
        </w:rPr>
        <w:t>Relatora: Maria Helena Krummenauer ______________________</w:t>
      </w:r>
      <w:bookmarkStart w:id="0" w:name="_GoBack"/>
      <w:bookmarkEnd w:id="0"/>
      <w:r>
        <w:rPr>
          <w:rFonts w:cs="Arial" w:ascii="Arial" w:hAnsi="Arial"/>
          <w:sz w:val="24"/>
          <w:szCs w:val="24"/>
        </w:rPr>
        <w:t>_</w:t>
      </w:r>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yperlink" w:customStyle="1">
    <w:name w:val="Hyperlink"/>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BalloonText"/>
    <w:uiPriority w:val="99"/>
    <w:semiHidden/>
    <w:qFormat/>
    <w:rsid w:val="00c50175"/>
    <w:rPr>
      <w:rFonts w:ascii="Segoe UI" w:hAnsi="Segoe UI" w:cs="Segoe UI"/>
      <w:sz w:val="18"/>
      <w:szCs w:val="18"/>
      <w:lang w:eastAsia="en-U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247</TotalTime>
  <Application>LibreOffice/25.2.5.2$Windows_X86_64 LibreOffice_project/03d19516eb2e1dd5d4ccd751a0d6f35f35e08022</Application>
  <AppVersion>15.0000</AppVersion>
  <Pages>1</Pages>
  <Words>335</Words>
  <Characters>1858</Characters>
  <CharactersWithSpaces>2188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2023-05-04T13:37:00Z</dcterms:created>
  <dc:creator>Usuário</dc:creator>
  <dc:description/>
  <dc:language>pt-BR</dc:language>
  <cp:lastModifiedBy/>
  <cp:lastPrinted>2025-09-02T16:12:05Z</cp:lastPrinted>
  <dcterms:modified xsi:type="dcterms:W3CDTF">2025-09-15T13:51:52Z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