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17">
            <wp:simplePos x="0" y="0"/>
            <wp:positionH relativeFrom="column">
              <wp:posOffset>2673985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Estado do Rio Grande do Sul</w:t>
      </w:r>
    </w:p>
    <w:p>
      <w:pPr>
        <w:pStyle w:val="Heading1"/>
        <w:rPr>
          <w:sz w:val="20"/>
          <w:szCs w:val="20"/>
        </w:rPr>
      </w:pPr>
      <w:r>
        <w:rPr>
          <w:sz w:val="20"/>
          <w:szCs w:val="20"/>
        </w:rPr>
        <w:t>CÂMARA MUNICIPAL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>REUNIÃO EXTRA</w:t>
      </w:r>
      <w:r>
        <w:rPr>
          <w:color w:val="0000FF"/>
          <w:sz w:val="28"/>
          <w:szCs w:val="28"/>
        </w:rPr>
        <w:t>ORDINÁRIA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>DIA 2</w:t>
      </w:r>
      <w:r>
        <w:rPr>
          <w:color w:val="0000FF"/>
          <w:sz w:val="28"/>
          <w:szCs w:val="28"/>
          <w:lang w:val="pt-BR"/>
        </w:rPr>
        <w:t>4</w:t>
      </w:r>
      <w:r>
        <w:rPr>
          <w:color w:val="0000FF"/>
          <w:sz w:val="28"/>
          <w:szCs w:val="28"/>
          <w:lang w:val="pt-BR"/>
        </w:rPr>
        <w:t xml:space="preserve"> DE DEZEMBRO DE 2025 – HORÁRIO: 8h</w:t>
      </w:r>
    </w:p>
    <w:p>
      <w:pPr>
        <w:pStyle w:val="Heading2"/>
        <w:jc w:val="center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VERIFICO QUE HÁ QUÓRUM MÍNIMO PARA O INÍCIO DA PRESENTE REUNIÃO.</w:t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bCs w:val="false"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REUNIÃO ANTERIOR.</w:t>
      </w:r>
    </w:p>
    <w:p>
      <w:pPr>
        <w:pStyle w:val="BodyText2"/>
        <w:rPr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COMUNICAÇÃO DAS MATÉRIAS ENCAMINHADAS PELA MESA DIRETORA:</w:t>
      </w:r>
    </w:p>
    <w:p>
      <w:pPr>
        <w:pStyle w:val="Normal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Complementar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11 de 2025, Dispõe sobre a alteração da Lei Complementar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01, de 30 de dezembro de 1991, Código Tributário Municipal.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strike w:val="false"/>
          <w:dstrike w:val="false"/>
          <w:color w:val="auto"/>
          <w:sz w:val="28"/>
          <w:szCs w:val="28"/>
        </w:rPr>
        <w:t xml:space="preserve"> </w:t>
      </w:r>
      <w:r>
        <w:rPr>
          <w:b w:val="false"/>
          <w:bCs w:val="false"/>
          <w:color w:val="auto"/>
          <w:sz w:val="28"/>
          <w:szCs w:val="28"/>
        </w:rPr>
        <w:t>136 de 2025, Autoriza o Poder Executivo a adquirir imóveis de propriedade de Bom Plano Imóveis Ltda-ME.</w:t>
      </w:r>
    </w:p>
    <w:p>
      <w:pPr>
        <w:pStyle w:val="Normal"/>
        <w:jc w:val="both"/>
        <w:rPr>
          <w:rFonts w:ascii="Times New Roman" w:hAnsi="Times New Roman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Projetos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>s 138, 142, 143, 145, 155 e 156, de 2025, cujas ementas já foram lidas na reunião anterior, da CCJ.</w:t>
      </w:r>
    </w:p>
    <w:p>
      <w:pPr>
        <w:pStyle w:val="Normal"/>
        <w:jc w:val="both"/>
        <w:rPr>
          <w:rFonts w:ascii="Times New Roman" w:hAnsi="Times New Roman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COMPLEMENTAR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11/25 – </w:t>
      </w:r>
      <w:r>
        <w:rPr>
          <w:b w:val="false"/>
          <w:bCs w:val="false"/>
          <w:color w:val="auto"/>
          <w:sz w:val="28"/>
          <w:szCs w:val="28"/>
        </w:rPr>
        <w:t>Dispõe sobre a alteração da Lei Complementar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1, de 30 de dezembro de 1991, Código Tributário Municipal.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 alteração refere-se ao art. 40 do Código Tributário, especificamente na parte que trata das taxas de serviços ambientais, com o objetivo de atualizar, adequar e aprimorar a legislação vigente, de modo a refletir a realidade atual dos serviços de licenciamento ambiental prestados pelo Município de Três Passos.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 w:val="false"/>
          <w:bCs w:val="false"/>
          <w:color w:val="auto"/>
          <w:sz w:val="28"/>
          <w:szCs w:val="28"/>
        </w:rPr>
        <w:t>Esta proposição tem conexão com os projeto de lei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143, que altera a Lei Municipal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4.591, de 7 de dezembro de 2011, que dispõe sobre a instituição do Programa de Incentivo ao Licenciamento Ambiental para atividades de impacto local.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Em relação a este projeto de lei, houve a apresentação de emenda redacional, por parte da Comissão de Constituição, Justiça, Redação e Bem-Estar Social, e o envio de ofício ao Executivo Municipal, com base na orientação técnica, do que estamos aguardando retorno.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No ofício, foi solicitado o seguinte documento: estudo de custos para integrar formalmente o processo legislativo.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Também foram enviadas recomendações tendo por base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PAULO: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136/25 – </w:t>
      </w:r>
      <w:r>
        <w:rPr>
          <w:b w:val="false"/>
          <w:bCs w:val="false"/>
          <w:color w:val="auto"/>
          <w:sz w:val="28"/>
          <w:szCs w:val="28"/>
        </w:rPr>
        <w:t>Autoriza o Poder Executivo a adquirir imóveis de propriedade de Bom Plano Imóveis Ltda-ME, com a área total de 323.116,86m², correspondente a trinta e dois hectares, três mil, cento e dezesseis metros e oitenta e seis decímetros quadrados, composta por 17 (dezessete) matrículas contíguas, limítrofes à unidade industrial da Seara Alimentos (JBS).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Em relação a este projeto de lei, recebemos retorno do Executivo Municipal (Ofício GAB n</w:t>
      </w:r>
      <w:r>
        <w:rPr>
          <w:strike/>
          <w:color w:val="auto"/>
          <w:sz w:val="28"/>
          <w:szCs w:val="28"/>
        </w:rPr>
        <w:t>º</w:t>
      </w:r>
      <w:r>
        <w:rPr>
          <w:color w:val="auto"/>
          <w:sz w:val="28"/>
          <w:szCs w:val="28"/>
        </w:rPr>
        <w:t xml:space="preserve"> 175/2025).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138/25 – </w:t>
      </w:r>
      <w:r>
        <w:rPr>
          <w:b w:val="false"/>
          <w:bCs w:val="false"/>
          <w:color w:val="auto"/>
          <w:sz w:val="28"/>
          <w:szCs w:val="28"/>
        </w:rPr>
        <w:t xml:space="preserve">Dispõe sobre a atividade, uso e prestação dos serviços cemiteriais e funerários no âmbito do Município de Três Passos/RS.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Em relação a esta proposição, foi encaminhado ofício ao Executivo Municipal, do que estamos aguardando retorno, com base na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PAULO: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142/25 – </w:t>
      </w:r>
      <w:r>
        <w:rPr>
          <w:b w:val="false"/>
          <w:bCs w:val="false"/>
          <w:color w:val="auto"/>
          <w:sz w:val="28"/>
          <w:szCs w:val="28"/>
        </w:rPr>
        <w:t xml:space="preserve">Institui o Plano Municipal de Saneamento Básico (PMSB) e o Plano Municipal de Gerenciamento Integrado de Resíduos Sólidos (PMGIRS) do Município de Três Passos, e formaliza a adesão ao Plano Regional de Água e Esgoto (PRAE) da Companhia Riograndense de Saneamento – CORSAN.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Em relação a esta proposição, foi encaminhado ofício ao Executivo Municipal, do que estamos aguardando retorno, com base na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PAULO: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143/25 – </w:t>
      </w:r>
      <w:r>
        <w:rPr>
          <w:b w:val="false"/>
          <w:bCs w:val="false"/>
          <w:color w:val="auto"/>
          <w:sz w:val="28"/>
          <w:szCs w:val="28"/>
        </w:rPr>
        <w:t>Altera a Lei Municipal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4.591, de 07 de dezembro de 2011, que dispõe sobre a instituição do Programa de Incentivo ao Licenciamento Ambiental para atividades de impacto local.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Em relação a esta proposição, foi encaminhado ofício ao Executivo Municipal, do que estamos aguardando retorno, com base na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A Comissão de Constituição, Justiça, Redação e Bem-Estar Social apresentou emenda redacional, com base na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PAULO: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145/25 – </w:t>
      </w:r>
      <w:r>
        <w:rPr>
          <w:b w:val="false"/>
          <w:bCs w:val="false"/>
          <w:color w:val="auto"/>
          <w:sz w:val="28"/>
          <w:szCs w:val="28"/>
        </w:rPr>
        <w:t>Dispõe sobre a Política Municipal de Incentivo à Inovação, à Ciência e à Tecnologia no Município de Três Passos; institui o Programa Municipal de Incentivo à Inovação, o Conselho Municipal de Inovação (CMI), o Fundo Municipal de Ciência, Inovação e Tecnologia (FUMCIT), o Sandbox Regulatório, o Prêmio Municipal de Inovação, o Selo Municipal de Inovação, e dá outras providências, conforme o disposto na Lei Federal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10.973, de 2 de dezembro de 2004, e suas alterações.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Em relação a esta proposição, foi encaminhado ofício ao Executivo Municipal, do que estamos aguardando retorno, com base na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MARIA HELENA: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155/25 – </w:t>
      </w:r>
      <w:r>
        <w:rPr>
          <w:b w:val="false"/>
          <w:bCs w:val="false"/>
          <w:color w:val="auto"/>
          <w:sz w:val="28"/>
          <w:szCs w:val="28"/>
        </w:rPr>
        <w:t>Altera a Lei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6186, de 17 de junho de 2025, que autoriza o Poder Executivo a proceder na contratação emergencial de um professor de educação física - bacharel.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Cs w:val="false"/>
          <w:color w:val="4472C4"/>
          <w:sz w:val="28"/>
          <w:szCs w:val="28"/>
        </w:rPr>
      </w:pPr>
      <w:r>
        <w:rPr>
          <w:b/>
          <w:bCs w:val="false"/>
          <w:color w:val="4472C4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156/25 – </w:t>
      </w:r>
      <w:r>
        <w:rPr>
          <w:b w:val="false"/>
          <w:bCs w:val="false"/>
          <w:color w:val="auto"/>
          <w:sz w:val="28"/>
          <w:szCs w:val="28"/>
        </w:rPr>
        <w:t>Altera a Lei Municipal n</w:t>
      </w:r>
      <w:r>
        <w:rPr>
          <w:b w:val="false"/>
          <w:bCs w:val="false"/>
          <w:strike/>
          <w:color w:val="auto"/>
          <w:sz w:val="28"/>
          <w:szCs w:val="28"/>
        </w:rPr>
        <w:t>º </w:t>
      </w:r>
      <w:r>
        <w:rPr>
          <w:b w:val="false"/>
          <w:bCs w:val="false"/>
          <w:color w:val="auto"/>
          <w:sz w:val="28"/>
          <w:szCs w:val="28"/>
        </w:rPr>
        <w:t>5.496, de 17 de setembro de 2019, que dispõe sobre a reestruturação do plano de classificação de cargos e funções, criação e extinção de cargos, estabelece o plano de pagamento.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ROSANA: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</w:t>
      </w:r>
      <w:r>
        <w:rPr>
          <w:color w:val="auto"/>
          <w:sz w:val="28"/>
          <w:szCs w:val="28"/>
          <w:lang w:eastAsia="x-none"/>
        </w:rPr>
        <w:t>.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0" distL="0" distR="635" simplePos="0" locked="0" layoutInCell="0" allowOverlap="1" relativeHeight="14">
              <wp:simplePos x="0" y="0"/>
              <wp:positionH relativeFrom="margin">
                <wp:posOffset>5841365</wp:posOffset>
              </wp:positionH>
              <wp:positionV relativeFrom="paragraph">
                <wp:posOffset>635</wp:posOffset>
              </wp:positionV>
              <wp:extent cx="454660" cy="14541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46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zCs w:val="2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zCs w:val="20"/>
                              <w:color w:val="000000"/>
                            </w:rPr>
                            <w:t>7</w:t>
                          </w:r>
                          <w:r>
                            <w:rPr>
                              <w:sz w:val="20"/>
                              <w:szCs w:val="2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59.95pt;margin-top:0.05pt;width:35.75pt;height:11.4pt;mso-wrap-style:square;v-text-anchor:top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sz w:val="20"/>
                        <w:szCs w:val="20"/>
                      </w:rPr>
                    </w:pPr>
                    <w:r>
                      <w:rPr>
                        <w:color w:val="000000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szCs w:val="2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zCs w:val="20"/>
                        <w:color w:val="000000"/>
                      </w:rPr>
                      <w:t>7</w:t>
                    </w:r>
                    <w:r>
                      <w:rPr>
                        <w:sz w:val="20"/>
                        <w:szCs w:val="2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0" distL="0" distR="635" simplePos="0" locked="0" layoutInCell="0" allowOverlap="1" relativeHeight="14">
              <wp:simplePos x="0" y="0"/>
              <wp:positionH relativeFrom="margin">
                <wp:posOffset>5841365</wp:posOffset>
              </wp:positionH>
              <wp:positionV relativeFrom="paragraph">
                <wp:posOffset>635</wp:posOffset>
              </wp:positionV>
              <wp:extent cx="454660" cy="145415"/>
              <wp:effectExtent l="0" t="0" r="0" b="0"/>
              <wp:wrapSquare wrapText="largest"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46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zCs w:val="2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zCs w:val="20"/>
                              <w:color w:val="000000"/>
                            </w:rPr>
                            <w:t>7</w:t>
                          </w:r>
                          <w:r>
                            <w:rPr>
                              <w:sz w:val="20"/>
                              <w:szCs w:val="2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59.95pt;margin-top:0.05pt;width:35.75pt;height:11.4pt;mso-wrap-style:square;v-text-anchor:top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sz w:val="20"/>
                        <w:szCs w:val="20"/>
                      </w:rPr>
                    </w:pPr>
                    <w:r>
                      <w:rPr>
                        <w:color w:val="000000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szCs w:val="2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zCs w:val="20"/>
                        <w:color w:val="000000"/>
                      </w:rPr>
                      <w:t>7</w:t>
                    </w:r>
                    <w:r>
                      <w:rPr>
                        <w:sz w:val="20"/>
                        <w:szCs w:val="2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Heading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Heading4">
    <w:name w:val="heading 4"/>
    <w:basedOn w:val="Normal"/>
    <w:next w:val="Normal"/>
    <w:qFormat/>
    <w:pPr>
      <w:keepNext w:val="true"/>
      <w:ind w:hanging="0" w:left="1416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 w:val="true"/>
      <w:ind w:hanging="0" w:left="360"/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 w:val="true"/>
      <w:ind w:hanging="0" w:left="360"/>
      <w:jc w:val="both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-converted-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-read-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z0" w:customStyle="1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 w:customStyle="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hanging="0" w:left="720"/>
      <w:jc w:val="both"/>
    </w:pPr>
    <w:rPr/>
  </w:style>
  <w:style w:type="paragraph" w:styleId="BodyTextIndent2">
    <w:name w:val="Body Text Indent 2"/>
    <w:basedOn w:val="Normal"/>
    <w:qFormat/>
    <w:pPr>
      <w:ind w:hanging="0" w:left="36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hanging="0" w:left="36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paragraph" w:styleId="Cabealhoerodap52">
    <w:name w:val="Cabeçalho e rodapé52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hanging="0" w:left="720"/>
      <w:contextualSpacing/>
    </w:pPr>
    <w:rPr/>
  </w:style>
  <w:style w:type="paragraph" w:styleId="BlockText">
    <w:name w:val="Block Text"/>
    <w:basedOn w:val="Normal"/>
    <w:qFormat/>
    <w:rsid w:val="008310c9"/>
    <w:pPr>
      <w:ind w:hanging="0" w:left="4253" w:right="57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oquadrouser">
    <w:name w:val="Conteúdo do quadro (user)"/>
    <w:basedOn w:val="Normal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 w:customStyle="1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BEE1D-2929-42F1-8F48-8BC77E6FA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Application>LibreOffice/25.2.7.2$Windows_X86_64 LibreOffice_project/5cbfd1ab6520636bb5f7b99185aa69bd7456825d</Application>
  <AppVersion>15.0000</AppVersion>
  <Pages>7</Pages>
  <Words>1823</Words>
  <Characters>11897</Characters>
  <CharactersWithSpaces>13537</CharactersWithSpaces>
  <Paragraphs>142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2024-02-20T17:34:00Z</dcterms:created>
  <dc:creator>Cristina</dc:creator>
  <dc:description/>
  <dc:language>pt-BR</dc:language>
  <cp:lastModifiedBy/>
  <cp:lastPrinted>2025-12-22T10:15:07Z</cp:lastPrinted>
  <dcterms:modified xsi:type="dcterms:W3CDTF">2025-12-22T12:10:30Z</dcterms:modified>
  <cp:revision>831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