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4 DE MARÇO</w:t>
      </w:r>
      <w:r>
        <w:rPr>
          <w:color w:val="0000FF"/>
          <w:sz w:val="28"/>
          <w:szCs w:val="28"/>
          <w:lang w:val="pt-BR"/>
        </w:rPr>
        <w:t xml:space="preserve"> DE 2026</w:t>
      </w:r>
    </w:p>
    <w:p>
      <w:pPr>
        <w:pStyle w:val="Heading2"/>
        <w:jc w:val="center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PRIMEIRAMENTE, PASSAMOS À VOTAÇÃO DA ATA DA REUNIÃO ANTERIOR, DO DIA 2</w:t>
      </w:r>
      <w:r>
        <w:rPr>
          <w:b/>
          <w:color w:val="0000FF"/>
          <w:sz w:val="28"/>
          <w:szCs w:val="28"/>
        </w:rPr>
        <w:t>5</w:t>
      </w:r>
      <w:r>
        <w:rPr>
          <w:b/>
          <w:color w:val="0000FF"/>
          <w:sz w:val="28"/>
          <w:szCs w:val="28"/>
        </w:rPr>
        <w:t>/2/2026.</w:t>
      </w:r>
    </w:p>
    <w:p>
      <w:pPr>
        <w:pStyle w:val="BodyText2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O CONTEÚDO DA ATA FOI DISPONIBILIZADO ANTERIORMENTE AOS MEMBROS DESTA COMISSÃO, POR MEIO DE ENVIO ELETRÔNICO (APLICATIVO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138 de 2025, Dispõe sobre a atividade, uso e prestação dos serviços cemiteriais e funerários no âmbito do Município de Três Passos/RS. 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</w:t>
      </w:r>
      <w:r>
        <w:rPr>
          <w:b w:val="false"/>
          <w:bCs w:val="false"/>
          <w:color w:val="auto"/>
          <w:sz w:val="28"/>
          <w:szCs w:val="28"/>
        </w:rPr>
        <w:t>5</w:t>
      </w:r>
      <w:r>
        <w:rPr>
          <w:b w:val="false"/>
          <w:bCs w:val="false"/>
          <w:color w:val="auto"/>
          <w:sz w:val="28"/>
          <w:szCs w:val="28"/>
        </w:rPr>
        <w:t xml:space="preserve"> de 2026, Dispõe sobre a criação, as competências, a composição e o funcionamento do Conselho Municipal de Segurança Alimentar e Nutricional — COMSEA de Três Passos/RS, no âmbito do Sistema Nacional de Segurança Alimentar e Nutricional – SISAN.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</w:t>
      </w:r>
      <w:r>
        <w:rPr>
          <w:b w:val="false"/>
          <w:bCs w:val="false"/>
          <w:color w:val="auto"/>
          <w:sz w:val="28"/>
          <w:szCs w:val="28"/>
        </w:rPr>
        <w:t>6</w:t>
      </w:r>
      <w:r>
        <w:rPr>
          <w:b w:val="false"/>
          <w:bCs w:val="false"/>
          <w:color w:val="auto"/>
          <w:sz w:val="28"/>
          <w:szCs w:val="28"/>
        </w:rPr>
        <w:t xml:space="preserve"> de 2026, Autoriza o Poder Executivo a firmar Termo de Fomento e Repassar Recurso Financeiro a Associação de pais e amigos dos excepcionais – APAE.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Dispõe sobre a criação, as competências, a composição e o funcionamento do Conselho Municipal de Segurança Alimentar e Nutricional — COMSEA de Três Passos/RS, no âmbito do Sistema Nacional de Segurança Alimentar e Nutricional – SISAN.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instituição do COMSEA no âmbito municipal visa a fortalecer a política de segurança alimentar e nutricional, assegurando instância permanente de participação social, articulação institucional e acompanhamento das ações voltadas à alimentação adequada.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PL também prevê a revogação da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5038/2014, que havia instituído o Conselho.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RELATORA ROSANA</w:t>
      </w:r>
      <w:r>
        <w:rPr>
          <w:b/>
          <w:color w:val="FF0000"/>
          <w:sz w:val="28"/>
          <w:szCs w:val="28"/>
        </w:rPr>
        <w:t>)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DESIGNO NOVO RELATOR: 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6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Autoriza o Poder Executivo a firmar Termo de Fomento e Repassar Recurso Financeiro a Associação de pais e amigos dos excepcionais – APAE, em dez parcelas no valor de R$ 54.763,00, iniciando em 10 de março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objeto do termo de fomente é a garantia da oferta da Educação Especial através de um atendimento eficiente dos profissionais capacitados, prezando pela excelência no atendimento e cuidado com essas pessoas que dele necessitam.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LibreOffice/25.2.7.2$Windows_X86_64 LibreOffice_project/5cbfd1ab6520636bb5f7b99185aa69bd7456825d</Application>
  <AppVersion>15.0000</AppVersion>
  <Pages>4</Pages>
  <Words>809</Words>
  <Characters>5432</Characters>
  <CharactersWithSpaces>6163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2026-03-04T10:01:05Z</dcterms:modified>
  <cp:revision>137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