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11 DE ABRIL 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22/19 - Trata da contratação emergencial de 2 professores de educação física para atuarem junto ao NASF, no Polo de Academia Saúde do ESF Centro e do Parque do Lago Frei Ivo, objetivando receber custeio mensal do Governo Federal.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23/19 - Prorroga o prazo para a regularização dos imóveis ocupados por moradores do Bairro Frei Olímpio para 31 de dezembro de 2020.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24/19 - Amplia a concessão para que veículos utilizem equipamentos de amplificação de som, aumentando de 6 para 10 veículos, para publicidade comercial, tanto para carros como para motocicletas.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Também inclui a permissão para que um veículo com amplificação de som, quando ocorrer no nosso município atividades religiosas, desde que seja de propriedade do promotor do evento, sem a cobrança de taxas ou alvará.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25/19 – Autoriza a contratação emergencial de três agentes comunitários de saúde para atuarem junto às equpes do ESF Santa Inês, Centro e Sulserra, em função de que não houve candidatos aprovados no último processo seletivo realizado pela Prefeitura Municipal.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26/19 - Corrige um erro de redação no projeto que trata sobre a contratação emergencial de dois motorista, pois a carga horária semanal correta é 44 e não 40.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COMPLEMENTAR Nº 2/19 - Aumenta os valores das taxas de coleta de lixo constantes no Código Tributário Municipal, a fim de cobrir os gastos relativos ao seu recolhimento e desetinação, haja vista que tais valores encontram-se defasados e cobrem apenas 82,75% do total das despesas.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22/19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1" w:name="__DdeLink__1821_2408170401111"/>
      <w:bookmarkStart w:id="2" w:name="__DdeLink__507_3489169281"/>
      <w:bookmarkEnd w:id="1"/>
      <w:bookmarkEnd w:id="2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23/19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1821_240817040"/>
      <w:bookmarkEnd w:id="3"/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ROSANI: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24/19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da Relatora.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4" w:name="__DdeLink__1821_2408170401"/>
      <w:bookmarkEnd w:id="4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25/19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5" w:name="__DdeLink__1821_2408170402"/>
      <w:bookmarkEnd w:id="5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ROSANI: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26/19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da Relatora.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6" w:name="__DdeLink__1821_24081704011"/>
      <w:bookmarkEnd w:id="6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2/19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7" w:name="__DdeLink__1821_24081704011111"/>
      <w:bookmarkEnd w:id="7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90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2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25pt;margin-top:0.05pt;width:7.7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Application>LibreOffice/5.4.7.2$Windows_X86_64 LibreOffice_project/c838ef25c16710f8838b1faec480ebba495259d0</Application>
  <Pages>5</Pages>
  <Words>1076</Words>
  <Characters>6788</Characters>
  <CharactersWithSpaces>7742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dcterms:modified xsi:type="dcterms:W3CDTF">2019-04-17T13:55:44Z</dcterms:modified>
  <cp:revision>476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