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Corpodetextorecuado"/>
        <w:tabs>
          <w:tab w:val="left" w:pos="2835" w:leader="none"/>
        </w:tabs>
        <w:ind w:left="0" w:hanging="0"/>
        <w:rPr/>
      </w:pPr>
      <w:r>
        <w:rPr>
          <w:rFonts w:cs="Times New Roman" w:ascii="Times New Roman" w:hAnsi="Times New Roman"/>
          <w:szCs w:val="24"/>
        </w:rPr>
        <w:t>ATA DA TRIGÉSIMA SÉTIMA SESSÃO, EM CARÁTER ORDINÁRIO, DO TERCEIRO PERÍODO LEGISLATIVO DA DÉCIMA SÉTIMA LEGISLATURA, DA CÂMARA MUNICIPAL DE TRÊS PASSOS, REALIZADA AOS TRINTA DIAS DO MÊS DE SETEMBRO DE 2019.</w:t>
      </w:r>
    </w:p>
    <w:p>
      <w:pPr>
        <w:pStyle w:val="Normal"/>
        <w:jc w:val="both"/>
        <w:rPr/>
      </w:pPr>
      <w:r>
        <w:rPr/>
        <w:t>Aos trinta dias do mês de setembro do ano de dois mil e dezenove, realizou-se no Plenário da Câmara Municipal de Três Passos, em horário regimental, a trigésima sétima</w:t>
      </w:r>
      <w:bookmarkStart w:id="0" w:name="_GoBack"/>
      <w:bookmarkEnd w:id="0"/>
      <w:r>
        <w:rPr/>
        <w:t xml:space="preserve"> sessão deste período legislativo, tendo estado presentes os seguintes vereadores: Arlei Tomazoni, Edivan Nelsi Baron, Flávio Habitzreiter, Ido Vilibaldo Rhoden, Ivo Herton Zügel, Jair Locatelli, Maria Helena Gehlen Krummenauer, Marli Franke, Rosani Cladir Antunes do Nascimento, Vinicius Bindé Arbo de Araújo e Willian Matheus Heineck. </w:t>
      </w:r>
      <w:r>
        <w:rPr>
          <w:b/>
        </w:rPr>
        <w:t xml:space="preserve">LEITURA E APROVAÇÃO DA ATA DA SESSÃO ANTERIOR: </w:t>
      </w:r>
      <w:r>
        <w:rPr>
          <w:u w:val="single"/>
        </w:rPr>
        <w:t>ata da trigésima sexta sessão</w:t>
      </w:r>
      <w:r>
        <w:rPr/>
        <w:t xml:space="preserve"> realizada no dia vinte e três de setembro de dois mil e dezenove, em horário regimental e em caráter ordinário – votação: aprovada. </w:t>
      </w:r>
      <w:r>
        <w:rPr>
          <w:b/>
          <w:color w:val="000000"/>
        </w:rPr>
        <w:t xml:space="preserve">LEITURA DO EXPEDIENTE: </w:t>
      </w:r>
      <w:r>
        <w:rPr>
          <w:color w:val="000000"/>
          <w:u w:val="single"/>
        </w:rPr>
        <w:t>projeto de lei complementar n</w:t>
      </w:r>
      <w:r>
        <w:rPr>
          <w:strike/>
          <w:color w:val="000000"/>
          <w:u w:val="single"/>
        </w:rPr>
        <w:t>º</w:t>
      </w:r>
      <w:r>
        <w:rPr>
          <w:color w:val="000000"/>
          <w:u w:val="single"/>
        </w:rPr>
        <w:t xml:space="preserve"> 9/19</w:t>
      </w:r>
      <w:r>
        <w:rPr>
          <w:color w:val="000000"/>
        </w:rPr>
        <w:t xml:space="preserve"> – Inclu</w:t>
      </w:r>
      <w:r>
        <w:rPr>
          <w:color w:val="000000"/>
        </w:rPr>
        <w:t>i</w:t>
      </w:r>
      <w:r>
        <w:rPr>
          <w:color w:val="000000"/>
        </w:rPr>
        <w:t xml:space="preserve"> o art. 257-A, na lei municipal 3.211, de 27 de dezembro de 1995, que instituiu o </w:t>
      </w:r>
      <w:r>
        <w:rPr>
          <w:color w:val="000000"/>
        </w:rPr>
        <w:t>C</w:t>
      </w:r>
      <w:r>
        <w:rPr>
          <w:color w:val="000000"/>
        </w:rPr>
        <w:t xml:space="preserve">ódigo de </w:t>
      </w:r>
      <w:r>
        <w:rPr>
          <w:color w:val="000000"/>
        </w:rPr>
        <w:t>M</w:t>
      </w:r>
      <w:r>
        <w:rPr>
          <w:color w:val="000000"/>
        </w:rPr>
        <w:t xml:space="preserve">eio </w:t>
      </w:r>
      <w:r>
        <w:rPr>
          <w:color w:val="000000"/>
        </w:rPr>
        <w:t>A</w:t>
      </w:r>
      <w:r>
        <w:rPr>
          <w:color w:val="000000"/>
        </w:rPr>
        <w:t xml:space="preserve">mbiente e </w:t>
      </w:r>
      <w:r>
        <w:rPr>
          <w:color w:val="000000"/>
        </w:rPr>
        <w:t>P</w:t>
      </w:r>
      <w:r>
        <w:rPr>
          <w:color w:val="000000"/>
        </w:rPr>
        <w:t xml:space="preserve">osturas do </w:t>
      </w:r>
      <w:r>
        <w:rPr>
          <w:color w:val="000000"/>
        </w:rPr>
        <w:t>M</w:t>
      </w:r>
      <w:r>
        <w:rPr>
          <w:color w:val="000000"/>
        </w:rPr>
        <w:t xml:space="preserve">unicípio de Três Passos; </w:t>
      </w:r>
      <w:r>
        <w:rPr>
          <w:color w:val="000000"/>
          <w:u w:val="single"/>
        </w:rPr>
        <w:t>projeto de lei n</w:t>
      </w:r>
      <w:r>
        <w:rPr>
          <w:strike/>
          <w:color w:val="000000"/>
          <w:u w:val="single"/>
        </w:rPr>
        <w:t>º</w:t>
      </w:r>
      <w:r>
        <w:rPr>
          <w:color w:val="000000"/>
          <w:u w:val="single"/>
        </w:rPr>
        <w:t xml:space="preserve"> 81/19</w:t>
      </w:r>
      <w:r>
        <w:rPr>
          <w:color w:val="000000"/>
        </w:rPr>
        <w:t xml:space="preserve"> – Dispõe sobre a cobrança de Contribuição de Melhoria na execução de obras públicas que enumera.</w:t>
      </w:r>
      <w:r>
        <w:rPr>
          <w:b/>
          <w:color w:val="000000"/>
        </w:rPr>
        <w:t xml:space="preserve"> </w:t>
      </w:r>
      <w:r>
        <w:rPr>
          <w:b/>
          <w:color w:val="000000"/>
        </w:rPr>
        <w:t>PRESENÇA DE REPRESENTANTES DE ENTIDADE</w:t>
      </w:r>
      <w:r>
        <w:rPr>
          <w:b/>
          <w:color w:val="000000"/>
        </w:rPr>
        <w:t>:</w:t>
      </w:r>
      <w:r>
        <w:rPr>
          <w:color w:val="000000"/>
        </w:rPr>
        <w:t xml:space="preserve"> </w:t>
      </w:r>
      <w:r>
        <w:rPr>
          <w:color w:val="000000"/>
        </w:rPr>
        <w:t>a</w:t>
      </w:r>
      <w:r>
        <w:rPr>
          <w:color w:val="000000"/>
        </w:rPr>
        <w:t xml:space="preserve"> </w:t>
      </w:r>
      <w:r>
        <w:rPr>
          <w:color w:val="000000"/>
        </w:rPr>
        <w:t>d</w:t>
      </w:r>
      <w:r>
        <w:rPr>
          <w:color w:val="000000"/>
        </w:rPr>
        <w:t xml:space="preserve">iretora da APAE Karine Sott Gärtner, a </w:t>
      </w:r>
      <w:r>
        <w:rPr>
          <w:color w:val="000000"/>
        </w:rPr>
        <w:t>c</w:t>
      </w:r>
      <w:r>
        <w:rPr>
          <w:color w:val="000000"/>
        </w:rPr>
        <w:t xml:space="preserve">oordenadora </w:t>
      </w:r>
      <w:r>
        <w:rPr>
          <w:color w:val="000000"/>
        </w:rPr>
        <w:t>p</w:t>
      </w:r>
      <w:r>
        <w:rPr>
          <w:color w:val="000000"/>
        </w:rPr>
        <w:t xml:space="preserve">edagógica Mari Salete de Campos, </w:t>
      </w:r>
      <w:r>
        <w:rPr>
          <w:color w:val="000000"/>
        </w:rPr>
        <w:t>a a</w:t>
      </w:r>
      <w:r>
        <w:rPr>
          <w:color w:val="000000"/>
        </w:rPr>
        <w:t xml:space="preserve">uxiliar </w:t>
      </w:r>
      <w:r>
        <w:rPr>
          <w:color w:val="000000"/>
        </w:rPr>
        <w:t>a</w:t>
      </w:r>
      <w:r>
        <w:rPr>
          <w:color w:val="000000"/>
        </w:rPr>
        <w:t xml:space="preserve">dministrativa Diana da Rosa </w:t>
      </w:r>
      <w:r>
        <w:rPr>
          <w:color w:val="000000"/>
        </w:rPr>
        <w:t>e a professora Lorivete Preuss</w:t>
      </w:r>
      <w:r>
        <w:rPr>
          <w:color w:val="000000"/>
        </w:rPr>
        <w:t xml:space="preserve"> falaram sobre os 50 anos da entidade, </w:t>
      </w:r>
      <w:r>
        <w:rPr>
          <w:color w:val="000000"/>
        </w:rPr>
        <w:t xml:space="preserve">completados no dia 24 de setembro de 2019, </w:t>
      </w:r>
      <w:r>
        <w:rPr>
          <w:color w:val="000000"/>
        </w:rPr>
        <w:t xml:space="preserve">bem como </w:t>
      </w:r>
      <w:r>
        <w:rPr>
          <w:color w:val="000000"/>
        </w:rPr>
        <w:t>sobre</w:t>
      </w:r>
      <w:r>
        <w:rPr>
          <w:color w:val="000000"/>
        </w:rPr>
        <w:t xml:space="preserve"> a </w:t>
      </w:r>
      <w:r>
        <w:rPr>
          <w:color w:val="000000"/>
        </w:rPr>
        <w:t>C</w:t>
      </w:r>
      <w:r>
        <w:rPr>
          <w:color w:val="000000"/>
        </w:rPr>
        <w:t xml:space="preserve">ampanha </w:t>
      </w:r>
      <w:r>
        <w:rPr>
          <w:color w:val="000000"/>
        </w:rPr>
        <w:t>T</w:t>
      </w:r>
      <w:r>
        <w:rPr>
          <w:color w:val="000000"/>
        </w:rPr>
        <w:t xml:space="preserve">ampinha </w:t>
      </w:r>
      <w:r>
        <w:rPr>
          <w:color w:val="000000"/>
        </w:rPr>
        <w:t>L</w:t>
      </w:r>
      <w:r>
        <w:rPr>
          <w:color w:val="000000"/>
        </w:rPr>
        <w:t xml:space="preserve">egal. </w:t>
      </w:r>
      <w:r>
        <w:rPr>
          <w:b/>
          <w:bCs/>
          <w:color w:val="000000"/>
        </w:rPr>
        <w:t>D</w:t>
      </w:r>
      <w:r>
        <w:rPr>
          <w:b/>
          <w:bCs/>
        </w:rPr>
        <w:t xml:space="preserve">ISCUSSÃO E VOTAÇÃO DA MATÉRIA DA ORDEM DO DIA: </w:t>
      </w:r>
      <w:r>
        <w:rPr>
          <w:color w:val="000000"/>
          <w:u w:val="single"/>
        </w:rPr>
        <w:t>projeto de lei n</w:t>
      </w:r>
      <w:r>
        <w:rPr>
          <w:strike/>
          <w:color w:val="000000"/>
          <w:u w:val="single"/>
        </w:rPr>
        <w:t>º</w:t>
      </w:r>
      <w:r>
        <w:rPr>
          <w:color w:val="000000"/>
          <w:u w:val="single"/>
        </w:rPr>
        <w:t xml:space="preserve"> 75/19</w:t>
      </w:r>
      <w:r>
        <w:rPr>
          <w:color w:val="000000"/>
        </w:rPr>
        <w:t xml:space="preserve"> – Autoriza o Poder Executivo Municipal a proceder na contratação emergencial de um psicólogo para atuar junto ao CAPS e NASF – votação: aprovado; </w:t>
      </w:r>
      <w:r>
        <w:rPr>
          <w:color w:val="000000"/>
          <w:u w:val="single"/>
        </w:rPr>
        <w:t>projeto de lei n</w:t>
      </w:r>
      <w:r>
        <w:rPr>
          <w:strike/>
          <w:color w:val="000000"/>
          <w:u w:val="single"/>
        </w:rPr>
        <w:t>º</w:t>
      </w:r>
      <w:r>
        <w:rPr>
          <w:color w:val="000000"/>
          <w:u w:val="single"/>
        </w:rPr>
        <w:t xml:space="preserve"> 78/19</w:t>
      </w:r>
      <w:r>
        <w:rPr>
          <w:color w:val="000000"/>
        </w:rPr>
        <w:t xml:space="preserve"> – Autoriza o Poder Executivo Municipal a proceder na contratação emergencial de 03 (três) profissionais auxiliares de farmácia – votação: aprovado; </w:t>
      </w:r>
      <w:r>
        <w:rPr>
          <w:color w:val="000000"/>
          <w:u w:val="single"/>
        </w:rPr>
        <w:t>projeto de lei complementar n</w:t>
      </w:r>
      <w:r>
        <w:rPr>
          <w:strike/>
          <w:color w:val="000000"/>
          <w:u w:val="single"/>
        </w:rPr>
        <w:t>º</w:t>
      </w:r>
      <w:r>
        <w:rPr>
          <w:color w:val="000000"/>
          <w:u w:val="single"/>
        </w:rPr>
        <w:t xml:space="preserve"> 6/19</w:t>
      </w:r>
      <w:r>
        <w:rPr>
          <w:color w:val="000000"/>
        </w:rPr>
        <w:t xml:space="preserve"> – Altera a Tabela IX, do Código Tributário Municipal, Lei Complementar n</w:t>
      </w:r>
      <w:r>
        <w:rPr>
          <w:strike/>
          <w:color w:val="000000"/>
        </w:rPr>
        <w:t>º</w:t>
      </w:r>
      <w:r>
        <w:rPr>
          <w:color w:val="000000"/>
        </w:rPr>
        <w:t xml:space="preserve"> 1, de 30 de dezembro de 1991 – votação nominal: aprovado por unanimidade; </w:t>
      </w:r>
      <w:r>
        <w:rPr>
          <w:color w:val="000000"/>
          <w:u w:val="single"/>
        </w:rPr>
        <w:t>projeto de lei complementar n</w:t>
      </w:r>
      <w:r>
        <w:rPr>
          <w:strike/>
          <w:color w:val="000000"/>
          <w:u w:val="single"/>
        </w:rPr>
        <w:t>º</w:t>
      </w:r>
      <w:r>
        <w:rPr>
          <w:color w:val="000000"/>
          <w:u w:val="single"/>
        </w:rPr>
        <w:t xml:space="preserve"> 7/19</w:t>
      </w:r>
      <w:r>
        <w:rPr>
          <w:color w:val="000000"/>
        </w:rPr>
        <w:t xml:space="preserve"> – Revoga o art. 53, da Lei Complementar n</w:t>
      </w:r>
      <w:r>
        <w:rPr>
          <w:strike/>
          <w:color w:val="000000"/>
        </w:rPr>
        <w:t>º</w:t>
      </w:r>
      <w:r>
        <w:rPr>
          <w:color w:val="000000"/>
        </w:rPr>
        <w:t xml:space="preserve"> 1/1991, que “Estabelece o Código Tributário do Município, consolida a legislação tributária – votação nominal: aprovado por unanimidade. </w:t>
      </w:r>
      <w:r>
        <w:rPr>
          <w:b/>
          <w:bCs/>
          <w:color w:val="000000"/>
        </w:rPr>
        <w:t>DISTRIBUIÇÃO DAS MATÉRIAS AOS RELATORES DAS</w:t>
      </w:r>
      <w:r>
        <w:rPr>
          <w:b/>
          <w:color w:val="000000"/>
        </w:rPr>
        <w:t xml:space="preserve"> COMISSÕES PERMANENTES</w:t>
      </w:r>
      <w:r>
        <w:rPr>
          <w:color w:val="000000"/>
        </w:rPr>
        <w:t>: o vereador Willian Heineck, Presidente da Comissão de Constituição e Redação, designou-se como relator para o projeto de lei n</w:t>
      </w:r>
      <w:r>
        <w:rPr>
          <w:strike/>
          <w:color w:val="000000"/>
        </w:rPr>
        <w:t>º</w:t>
      </w:r>
      <w:r>
        <w:rPr>
          <w:color w:val="000000"/>
        </w:rPr>
        <w:t xml:space="preserve"> 81/19 e projeto de lei complementar n</w:t>
      </w:r>
      <w:r>
        <w:rPr>
          <w:strike/>
          <w:color w:val="000000"/>
        </w:rPr>
        <w:t>º</w:t>
      </w:r>
      <w:r>
        <w:rPr>
          <w:color w:val="000000"/>
        </w:rPr>
        <w:t xml:space="preserve"> 9/19; a vereadora Marli Franke, Presidente da Comissão de Orçamento e Finanças, designou o vereador Ido Rhoden como relator para o projeto de lei n</w:t>
      </w:r>
      <w:r>
        <w:rPr>
          <w:strike/>
          <w:color w:val="000000"/>
        </w:rPr>
        <w:t>º</w:t>
      </w:r>
      <w:r>
        <w:rPr>
          <w:color w:val="000000"/>
        </w:rPr>
        <w:t xml:space="preserve"> 81/19 e o vereador Arlei Tomazoni como relator para o projeto de lei complementar n</w:t>
      </w:r>
      <w:r>
        <w:rPr>
          <w:strike/>
          <w:color w:val="000000"/>
        </w:rPr>
        <w:t>º</w:t>
      </w:r>
      <w:r>
        <w:rPr>
          <w:color w:val="000000"/>
        </w:rPr>
        <w:t xml:space="preserve"> 9/19. </w:t>
      </w:r>
      <w:r>
        <w:rPr>
          <w:b/>
        </w:rPr>
        <w:t xml:space="preserve">EXPLICAÇÕES PESSOAIS: </w:t>
      </w:r>
      <w:r>
        <w:rPr/>
        <w:t xml:space="preserve">o vereador Ido Rhoden fez o uso da palavra. </w:t>
      </w:r>
      <w:r>
        <w:rPr>
          <w:lang w:eastAsia="pt-BR"/>
        </w:rPr>
        <w:t xml:space="preserve">Os trabalhos foram presididos pelo Presidente, Vereador </w:t>
      </w:r>
      <w:r>
        <w:rPr/>
        <w:t>Vinicius Bindé Arbo de Araújo</w:t>
      </w:r>
      <w:r>
        <w:rPr>
          <w:lang w:eastAsia="pt-BR"/>
        </w:rPr>
        <w:t>, e secretariados pelo Vereador Willian Matheus Heineck, Secretário da Mesa Diretora, do que eu, Willian Matheus Heineck, determinei que fosse lavrada a presente ata, que após lida e aprovada, será assinada por mim e pelo Senhor Presidente.</w:t>
      </w:r>
    </w:p>
    <w:p>
      <w:pPr>
        <w:pStyle w:val="Normal"/>
        <w:jc w:val="both"/>
        <w:rPr>
          <w:bCs/>
          <w:color w:val="000000"/>
        </w:rPr>
      </w:pPr>
      <w:r>
        <w:rPr>
          <w:bCs/>
          <w:color w:val="000000"/>
        </w:rPr>
      </w:r>
    </w:p>
    <w:p>
      <w:pPr>
        <w:pStyle w:val="Normal"/>
        <w:jc w:val="both"/>
        <w:rPr>
          <w:bCs/>
          <w:color w:val="000000"/>
        </w:rPr>
      </w:pPr>
      <w:r>
        <w:rPr>
          <w:bCs/>
          <w:color w:val="000000"/>
        </w:rPr>
      </w:r>
    </w:p>
    <w:p>
      <w:pPr>
        <w:pStyle w:val="Normal"/>
        <w:jc w:val="both"/>
        <w:rPr/>
      </w:pPr>
      <w:r>
        <w:rPr>
          <w:bCs/>
          <w:color w:val="000000"/>
        </w:rPr>
        <w:t xml:space="preserve">         </w:t>
      </w:r>
      <w:r>
        <w:rPr/>
        <w:t>Vinicius Bindé Arbo de Araújo</w:t>
      </w:r>
      <w:r>
        <w:rPr>
          <w:lang w:eastAsia="pt-BR"/>
        </w:rPr>
        <w:t xml:space="preserve">                             </w:t>
        <w:tab/>
        <w:t>Willian Matheus Heineck</w:t>
      </w:r>
    </w:p>
    <w:p>
      <w:pPr>
        <w:pStyle w:val="Normal"/>
        <w:jc w:val="both"/>
        <w:rPr/>
      </w:pPr>
      <w:r>
        <w:rPr>
          <w:lang w:eastAsia="pt-BR"/>
        </w:rPr>
        <w:tab/>
        <w:t xml:space="preserve">              Presidente</w:t>
        <w:tab/>
        <w:tab/>
        <w:t xml:space="preserve">       </w:t>
        <w:tab/>
        <w:t xml:space="preserve">                                </w:t>
        <w:tab/>
        <w:t>Secretário</w:t>
      </w:r>
    </w:p>
    <w:sectPr>
      <w:type w:val="nextPage"/>
      <w:pgSz w:w="11906" w:h="16838"/>
      <w:pgMar w:left="1701" w:right="1134" w:header="0" w:top="1134"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Wingdings">
    <w:charset w:val="00"/>
    <w:family w:val="roman"/>
    <w:pitch w:val="variable"/>
  </w:font>
  <w:font w:name="Bookman Old Style">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10"/>
  <w:displayBackgroundShape/>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Ttulo1">
    <w:name w:val="Heading 1"/>
    <w:basedOn w:val="Normal"/>
    <w:next w:val="Normal"/>
    <w:link w:val="Ttulo1Char"/>
    <w:uiPriority w:val="9"/>
    <w:qFormat/>
    <w:rsid w:val="0037255f"/>
    <w:pPr>
      <w:keepNext w:val="true"/>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character" w:styleId="DefaultParagraphFont" w:default="1">
    <w:name w:val="Default Paragraph Font"/>
    <w:uiPriority w:val="1"/>
    <w:semiHidden/>
    <w:unhideWhenUsed/>
    <w:qFormat/>
    <w:rPr/>
  </w:style>
  <w:style w:type="character" w:styleId="Fontepargpadro4" w:customStyle="1">
    <w:name w:val="Fonte parág. padrão4"/>
    <w:qFormat/>
    <w:rPr/>
  </w:style>
  <w:style w:type="character" w:styleId="Fontepargpadro3" w:customStyle="1">
    <w:name w:val="Fonte parág. padrão3"/>
    <w:qFormat/>
    <w:rPr/>
  </w:style>
  <w:style w:type="character" w:styleId="Fontepargpadro2" w:customStyle="1">
    <w:name w:val="Fonte parág. padrão2"/>
    <w:qFormat/>
    <w:rPr/>
  </w:style>
  <w:style w:type="character" w:styleId="WW8Num1z0" w:customStyle="1">
    <w:name w:val="WW8Num1z0"/>
    <w:qFormat/>
    <w:rPr>
      <w:rFonts w:ascii="Wingdings" w:hAnsi="Wingdings" w:cs="Wingdings"/>
    </w:rPr>
  </w:style>
  <w:style w:type="character" w:styleId="WW8Num2z0" w:customStyle="1">
    <w:name w:val="WW8Num2z0"/>
    <w:qFormat/>
    <w:rPr>
      <w:rFonts w:ascii="Wingdings" w:hAnsi="Wingdings" w:cs="Wingdings"/>
    </w:rPr>
  </w:style>
  <w:style w:type="character" w:styleId="WW8Num3z0" w:customStyle="1">
    <w:name w:val="WW8Num3z0"/>
    <w:qFormat/>
    <w:rPr>
      <w:rFonts w:ascii="Wingdings" w:hAnsi="Wingdings" w:cs="Wingdings"/>
    </w:rPr>
  </w:style>
  <w:style w:type="character" w:styleId="WW8Num4z0" w:customStyle="1">
    <w:name w:val="WW8Num4z0"/>
    <w:qFormat/>
    <w:rPr>
      <w:rFonts w:ascii="Wingdings" w:hAnsi="Wingdings" w:cs="Wingdings"/>
    </w:rPr>
  </w:style>
  <w:style w:type="character" w:styleId="WW8Num5z0" w:customStyle="1">
    <w:name w:val="WW8Num5z0"/>
    <w:qFormat/>
    <w:rPr>
      <w:rFonts w:ascii="Wingdings" w:hAnsi="Wingdings" w:cs="Wingdings"/>
    </w:rPr>
  </w:style>
  <w:style w:type="character" w:styleId="WW8Num6z0" w:customStyle="1">
    <w:name w:val="WW8Num6z0"/>
    <w:qFormat/>
    <w:rPr>
      <w:rFonts w:ascii="Wingdings" w:hAnsi="Wingdings" w:cs="Wingdings"/>
    </w:rPr>
  </w:style>
  <w:style w:type="character" w:styleId="Fontepargpadro1" w:customStyle="1">
    <w:name w:val="Fonte parág. padrão1"/>
    <w:qFormat/>
    <w:rPr/>
  </w:style>
  <w:style w:type="character" w:styleId="RecuodecorpodetextoChar" w:customStyle="1">
    <w:name w:val="Recuo de corpo de texto Char"/>
    <w:qFormat/>
    <w:rPr>
      <w:rFonts w:ascii="Bookman Old Style" w:hAnsi="Bookman Old Style" w:cs="Bookman Old Style"/>
      <w:b/>
      <w:bCs/>
      <w:sz w:val="24"/>
      <w:lang w:val="pt-BR" w:bidi="ar-SA"/>
    </w:rPr>
  </w:style>
  <w:style w:type="character" w:styleId="Nfase">
    <w:name w:val="Ênfase"/>
    <w:uiPriority w:val="20"/>
    <w:qFormat/>
    <w:rPr>
      <w:b/>
      <w:bCs/>
      <w:i w:val="false"/>
      <w:iCs w:val="false"/>
    </w:rPr>
  </w:style>
  <w:style w:type="character" w:styleId="Ttulo1Char" w:customStyle="1">
    <w:name w:val="Título 1 Char"/>
    <w:basedOn w:val="DefaultParagraphFont"/>
    <w:link w:val="Ttulo1"/>
    <w:uiPriority w:val="9"/>
    <w:qFormat/>
    <w:rsid w:val="0037255f"/>
    <w:rPr>
      <w:rFonts w:ascii="Calibri Light" w:hAnsi="Calibri Light" w:eastAsia="" w:cs="" w:asciiTheme="majorHAnsi" w:cstheme="majorBidi" w:eastAsiaTheme="majorEastAsia" w:hAnsiTheme="majorHAnsi"/>
      <w:color w:val="2E74B5" w:themeColor="accent1" w:themeShade="bf"/>
      <w:sz w:val="32"/>
      <w:szCs w:val="32"/>
      <w:lang w:bidi="ar-SA"/>
    </w:rPr>
  </w:style>
  <w:style w:type="character" w:styleId="TextodebaloChar" w:customStyle="1">
    <w:name w:val="Texto de balão Char"/>
    <w:basedOn w:val="DefaultParagraphFont"/>
    <w:link w:val="Textodebalo"/>
    <w:uiPriority w:val="99"/>
    <w:semiHidden/>
    <w:qFormat/>
    <w:rsid w:val="00bb604c"/>
    <w:rPr>
      <w:rFonts w:ascii="Segoe UI" w:hAnsi="Segoe UI" w:eastAsia="Times New Roman" w:cs="Segoe UI"/>
      <w:sz w:val="18"/>
      <w:szCs w:val="18"/>
      <w:lang w:bidi="ar-SA"/>
    </w:rPr>
  </w:style>
  <w:style w:type="character" w:styleId="Corpodetexto2Char" w:customStyle="1">
    <w:name w:val="Corpo de texto 2 Char"/>
    <w:basedOn w:val="DefaultParagraphFont"/>
    <w:link w:val="Corpodetexto2"/>
    <w:uiPriority w:val="99"/>
    <w:semiHidden/>
    <w:qFormat/>
    <w:rsid w:val="0068642b"/>
    <w:rPr>
      <w:rFonts w:ascii="Times New Roman" w:hAnsi="Times New Roman" w:eastAsia="Times New Roman" w:cs="Times New Roman"/>
      <w:sz w:val="24"/>
      <w:lang w:bidi="ar-SA"/>
    </w:rPr>
  </w:style>
  <w:style w:type="paragraph" w:styleId="Ttulo">
    <w:name w:val="Título"/>
    <w:basedOn w:val="Normal"/>
    <w:next w:val="Corpodetexto"/>
    <w:qFormat/>
    <w:pPr>
      <w:keepNext w:val="true"/>
      <w:spacing w:before="240" w:after="120"/>
    </w:pPr>
    <w:rPr>
      <w:rFonts w:ascii="Liberation Sans" w:hAnsi="Liberation Sans" w:eastAsia="Microsoft YaHei" w:cs="Arial"/>
      <w:sz w:val="28"/>
      <w:szCs w:val="28"/>
    </w:rPr>
  </w:style>
  <w:style w:type="paragraph" w:styleId="Corpodetexto">
    <w:name w:val="Body Text"/>
    <w:basedOn w:val="Normal"/>
    <w:pPr>
      <w:spacing w:lineRule="auto" w:line="288" w:before="0" w:after="140"/>
    </w:pPr>
    <w:rPr/>
  </w:style>
  <w:style w:type="paragraph" w:styleId="Lista">
    <w:name w:val="List"/>
    <w:basedOn w:val="Corpode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Corpodetextorecuado">
    <w:name w:val="Body Text Indent"/>
    <w:basedOn w:val="Normal"/>
    <w:pPr>
      <w:ind w:left="360" w:hanging="0"/>
      <w:jc w:val="both"/>
    </w:pPr>
    <w:rPr>
      <w:rFonts w:ascii="Bookman Old Style" w:hAnsi="Bookman Old Style" w:cs="Bookman Old Style"/>
      <w:b/>
      <w:bCs/>
      <w:szCs w:val="20"/>
    </w:rPr>
  </w:style>
  <w:style w:type="paragraph" w:styleId="Textoembloco1" w:customStyle="1">
    <w:name w:val="Texto em bloco1"/>
    <w:basedOn w:val="Normal"/>
    <w:qFormat/>
    <w:pPr>
      <w:ind w:left="180" w:right="120" w:hanging="0"/>
      <w:jc w:val="both"/>
    </w:pPr>
    <w:rPr/>
  </w:style>
  <w:style w:type="paragraph" w:styleId="ListParagraph">
    <w:name w:val="List Paragraph"/>
    <w:basedOn w:val="Normal"/>
    <w:qFormat/>
    <w:pPr>
      <w:spacing w:lineRule="auto" w:line="276" w:before="0" w:after="200"/>
      <w:ind w:left="720" w:hanging="0"/>
      <w:contextualSpacing/>
    </w:pPr>
    <w:rPr>
      <w:rFonts w:ascii="Calibri" w:hAnsi="Calibri" w:eastAsia="Calibri" w:cs="Calibri"/>
      <w:sz w:val="22"/>
      <w:szCs w:val="22"/>
    </w:rPr>
  </w:style>
  <w:style w:type="paragraph" w:styleId="NormalWeb">
    <w:name w:val="Normal (Web)"/>
    <w:basedOn w:val="Normal"/>
    <w:qFormat/>
    <w:pPr/>
    <w:rPr/>
  </w:style>
  <w:style w:type="paragraph" w:styleId="NoSpacing">
    <w:name w:val="No Spacing"/>
    <w:qFormat/>
    <w:pPr>
      <w:widowControl/>
      <w:suppressAutoHyphens w:val="true"/>
      <w:bidi w:val="0"/>
      <w:jc w:val="left"/>
    </w:pPr>
    <w:rPr>
      <w:rFonts w:ascii="Times New Roman" w:hAnsi="Times New Roman" w:eastAsia="Times New Roman" w:cs="Times New Roman"/>
      <w:color w:val="auto"/>
      <w:kern w:val="0"/>
      <w:sz w:val="24"/>
      <w:szCs w:val="24"/>
      <w:lang w:bidi="ar-SA" w:val="pt-BR" w:eastAsia="zh-CN"/>
    </w:rPr>
  </w:style>
  <w:style w:type="paragraph" w:styleId="BalloonText">
    <w:name w:val="Balloon Text"/>
    <w:basedOn w:val="Normal"/>
    <w:link w:val="TextodebaloChar"/>
    <w:uiPriority w:val="99"/>
    <w:semiHidden/>
    <w:unhideWhenUsed/>
    <w:qFormat/>
    <w:rsid w:val="00bb604c"/>
    <w:pPr/>
    <w:rPr>
      <w:rFonts w:ascii="Segoe UI" w:hAnsi="Segoe UI" w:cs="Segoe UI"/>
      <w:sz w:val="18"/>
      <w:szCs w:val="18"/>
    </w:rPr>
  </w:style>
  <w:style w:type="paragraph" w:styleId="BodyText2">
    <w:name w:val="Body Text 2"/>
    <w:basedOn w:val="Normal"/>
    <w:link w:val="Corpodetexto2Char"/>
    <w:uiPriority w:val="99"/>
    <w:semiHidden/>
    <w:unhideWhenUsed/>
    <w:qFormat/>
    <w:rsid w:val="0068642b"/>
    <w:pPr>
      <w:spacing w:lineRule="auto" w:line="480" w:before="0" w:after="12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Application>LibreOffice/5.4.7.2$Windows_X86_64 LibreOffice_project/c838ef25c16710f8838b1faec480ebba495259d0</Application>
  <Pages>1</Pages>
  <Words>516</Words>
  <Characters>2781</Characters>
  <CharactersWithSpaces>3399</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2019-09-26T21:46:00Z</dcterms:created>
  <dc:creator>User</dc:creator>
  <dc:description/>
  <dc:language>pt-BR</dc:language>
  <cp:lastModifiedBy/>
  <cp:lastPrinted>2019-09-18T17:15:00Z</cp:lastPrinted>
  <dcterms:modified xsi:type="dcterms:W3CDTF">2019-10-02T11:06:08Z</dcterms:modified>
  <cp:revision>8</cp:revision>
  <dc:subject/>
  <dc:title>ATA DA QUARTA SESSÃO, EM CARÁTER ORDINÁRIO, DO SEGUNDO PERÍODO LEGISLATIVO DA DÉCIMA SEXTA LEGISLATURA, DA CÂMARA MUNICIPAL DE TRÊS PASSOS, REALIZADA AOS 8 DIAS DE FEVEREIRO DE 2010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