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QUADRAGÉSIMA TERCEIRA SESSÃO, EM CARÁTER ORDINÁRIO, DO TERCEIRO PERÍODO LEGISLATIVO DA DÉCIMA SÉTIMA LEGISLATURA, DA CÂMARA MUNICIPAL DE TRÊS PASSOS, REALIZADA AOS ONZE DIAS DO MÊS DE NOVEMBRO DE 2019.</w:t>
      </w:r>
    </w:p>
    <w:p>
      <w:pPr>
        <w:pStyle w:val="Normal"/>
        <w:jc w:val="both"/>
        <w:rPr/>
      </w:pPr>
      <w:r>
        <w:rPr/>
        <w:t xml:space="preserve">Aos onze dias do mês de novembro do ano de dois mil e dezenove, realizou-se no Plenário da Câmara Municipal de Três Passos, em horário regimental, a quadragésima terceira sessão deste período legislativo, tendo estado presentes os seguintes vereadores: Arlei Tomazoni, Dorilda Lourdes Bressan Sartori, Edivan Nelsi Baron, Flávio Habitzreiter, Ido Vilibaldo Rhoden,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quadragésima segunda sessão</w:t>
      </w:r>
      <w:r>
        <w:rPr/>
        <w:t xml:space="preserve"> realizada no dia quatro de novembro de dois mil e dezenove, em horário regimental e em caráter ordinário – votação: aprovada. </w:t>
      </w:r>
      <w:r>
        <w:rPr>
          <w:b/>
          <w:color w:val="000000"/>
        </w:rPr>
        <w:t>LEITURA DO EXPEDIENTE:</w:t>
      </w:r>
      <w:r>
        <w:rPr>
          <w:b/>
          <w:bCs/>
        </w:rPr>
        <w:t xml:space="preserve"> </w:t>
      </w:r>
      <w:r>
        <w:rPr>
          <w:bCs/>
          <w:u w:val="single"/>
        </w:rPr>
        <w:t>requerimento dos vereadores Willian Heineck, Vinicius de Araújo e Marli Franke</w:t>
      </w:r>
      <w:r>
        <w:rPr>
          <w:bCs/>
          <w:u w:val="none"/>
        </w:rPr>
        <w:t>, para o encaminhamento de ofício à Assembleia Legislativa</w:t>
      </w:r>
      <w:r>
        <w:rPr>
          <w:bCs/>
        </w:rPr>
        <w:t xml:space="preserve">, manifestando o repúdio desta Casa Legislativa contra os projetos alcunhados pelo Executivo estadual de “Reforma Estrutural”, que compreendem alterações no Plano de Carreira do Magistério Público, no Estatuto do Servidor e no Regime Próprio de Previdência Social do Estado, por prejudicarem a categoria dos profissionais da educação; </w:t>
      </w:r>
      <w:r>
        <w:rPr>
          <w:bCs/>
          <w:strike w:val="false"/>
          <w:dstrike w:val="false"/>
          <w:u w:val="single"/>
        </w:rPr>
        <w:t>requerimento do vereador Ivo Herton Zügel, da Bancada do PMDB</w:t>
      </w:r>
      <w:r>
        <w:rPr>
          <w:bCs/>
        </w:rPr>
        <w:t xml:space="preserve">, referente licença para tratamento de saúde no período de 11-11-2019 a 25-11-2019.  </w:t>
      </w:r>
      <w:r>
        <w:rPr>
          <w:b/>
          <w:bCs/>
        </w:rPr>
        <w:t xml:space="preserve">VOTAÇÃO DA MATÉRIA DA ORDEM DO DIA: </w:t>
      </w:r>
      <w:r>
        <w:rPr>
          <w:color w:val="000000"/>
          <w:u w:val="single"/>
        </w:rPr>
        <w:t>projeto de lei n</w:t>
      </w:r>
      <w:r>
        <w:rPr>
          <w:strike/>
          <w:color w:val="000000"/>
          <w:u w:val="single"/>
        </w:rPr>
        <w:t>º</w:t>
      </w:r>
      <w:r>
        <w:rPr>
          <w:color w:val="000000"/>
          <w:u w:val="single"/>
        </w:rPr>
        <w:t xml:space="preserve"> 90/19</w:t>
      </w:r>
      <w:r>
        <w:rPr>
          <w:color w:val="000000"/>
        </w:rPr>
        <w:t xml:space="preserve"> – </w:t>
      </w:r>
      <w:r>
        <w:rPr>
          <w:color w:val="212529"/>
        </w:rPr>
        <w:t xml:space="preserve">Altera a lei municipal 3.289, de 29 de abril de 1997, que reestrutura as normas do Fundo Municipal de Apoio ao Desenvolvimento dos Pequenos Estabelecimentos Rurais de Três Passos – votação: aprovado; </w:t>
      </w:r>
      <w:r>
        <w:rPr>
          <w:color w:val="000000"/>
          <w:u w:val="single"/>
        </w:rPr>
        <w:t>projeto de lei n</w:t>
      </w:r>
      <w:r>
        <w:rPr>
          <w:strike/>
          <w:color w:val="000000"/>
          <w:u w:val="single"/>
        </w:rPr>
        <w:t>º</w:t>
      </w:r>
      <w:r>
        <w:rPr>
          <w:color w:val="000000"/>
          <w:u w:val="single"/>
        </w:rPr>
        <w:t xml:space="preserve"> 93/19</w:t>
      </w:r>
      <w:r>
        <w:rPr>
          <w:color w:val="000000"/>
        </w:rPr>
        <w:t xml:space="preserve"> – </w:t>
      </w:r>
      <w:r>
        <w:rPr>
          <w:bCs/>
        </w:rPr>
        <w:t xml:space="preserve"> Autoriza o Poder Executivo a proceder na alienação onerosa dos bens imóveis de propriedade do município de Três Passos que especifica, mediante concorrência pública – votação: aprovado; </w:t>
      </w:r>
      <w:r>
        <w:rPr>
          <w:color w:val="000000"/>
          <w:u w:val="single"/>
        </w:rPr>
        <w:t>projeto de lei legislativa n</w:t>
      </w:r>
      <w:r>
        <w:rPr>
          <w:strike/>
          <w:color w:val="000000"/>
          <w:u w:val="single"/>
        </w:rPr>
        <w:t>º</w:t>
      </w:r>
      <w:r>
        <w:rPr>
          <w:color w:val="000000"/>
          <w:u w:val="single"/>
        </w:rPr>
        <w:t xml:space="preserve"> 22/19</w:t>
      </w:r>
      <w:r>
        <w:rPr>
          <w:color w:val="000000"/>
        </w:rPr>
        <w:t xml:space="preserve"> – Institui turno único no serviço municipal da Câmara Municipal de Vereadores de Três Passos – votação: aprovado; </w:t>
      </w:r>
      <w:r>
        <w:rPr>
          <w:color w:val="000000"/>
          <w:u w:val="single"/>
        </w:rPr>
        <w:t>projeto de lei legislativa n</w:t>
      </w:r>
      <w:r>
        <w:rPr>
          <w:strike/>
          <w:color w:val="000000"/>
          <w:u w:val="single"/>
        </w:rPr>
        <w:t>º</w:t>
      </w:r>
      <w:r>
        <w:rPr>
          <w:color w:val="000000"/>
          <w:u w:val="single"/>
        </w:rPr>
        <w:t xml:space="preserve"> 23/19</w:t>
      </w:r>
      <w:r>
        <w:rPr>
          <w:color w:val="000000"/>
        </w:rPr>
        <w:t xml:space="preserve"> – Denomina quadra de basquete do município de Três Passos – votação: aprovado; </w:t>
      </w:r>
      <w:bookmarkStart w:id="0" w:name="_GoBack"/>
      <w:bookmarkEnd w:id="0"/>
      <w:r>
        <w:rPr>
          <w:bCs/>
          <w:color w:val="000000"/>
          <w:u w:val="single"/>
        </w:rPr>
        <w:t>requerimento dos vereadores Willian Heineck, Vinicius de Araújo e Marli Franke</w:t>
      </w:r>
      <w:r>
        <w:rPr>
          <w:bCs/>
          <w:color w:val="000000"/>
          <w:u w:val="none"/>
        </w:rPr>
        <w:t>, para o encaminhamento de ofício à Assembleia Legislativa</w:t>
      </w:r>
      <w:r>
        <w:rPr>
          <w:bCs/>
          <w:color w:val="000000"/>
        </w:rPr>
        <w:t>, manifestando o repúdio desta Casa Legislativa contra os projetos alcunhados pelo Executivo estadual de “Reforma Estrutural”, por prejudicar a categoria dos profissionais da educação – votação:  aprovado.</w:t>
      </w:r>
      <w:r>
        <w:rPr>
          <w:color w:val="000000"/>
        </w:rPr>
        <w:t xml:space="preserve"> </w:t>
      </w:r>
      <w:r>
        <w:rPr>
          <w:b/>
          <w:color w:val="000000"/>
        </w:rPr>
        <w:t xml:space="preserve">EXPEDIENTE: </w:t>
      </w:r>
      <w:r>
        <w:rPr/>
        <w:t xml:space="preserve">os vereadores Marli Franke, Arlei Tomazoni, Edivan Baron, Vinicius de Araújo, Jair Locatelli, Maria Helena Krummenauer e Rosani do Nascimento fizeram uso da palavra, </w:t>
      </w:r>
      <w:r>
        <w:rPr/>
        <w:t xml:space="preserve">sendo que </w:t>
      </w:r>
      <w:r>
        <w:rPr/>
        <w:t xml:space="preserve">o discurso da vereadora Marli Franke fica anexado à ata, redigido e a pedido da mesma.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pPr>
      <w:r>
        <w:rPr/>
        <w:tab/>
      </w:r>
    </w:p>
    <w:p>
      <w:pPr>
        <w:pStyle w:val="Normal"/>
        <w:jc w:val="both"/>
        <w:rPr/>
      </w:pPr>
      <w:r>
        <w:rPr/>
        <w:tab/>
        <w:t xml:space="preserve">Vinicius Bindé Arbo de Araújo </w:t>
      </w:r>
      <w:r>
        <w:rPr>
          <w:lang w:eastAsia="pt-BR"/>
        </w:rPr>
        <w:t xml:space="preserve">              </w:t>
        <w:tab/>
        <w:tab/>
        <w:t xml:space="preserve">Willian Matheus Heineck </w:t>
      </w:r>
    </w:p>
    <w:p>
      <w:pPr>
        <w:pStyle w:val="Normal"/>
        <w:jc w:val="both"/>
        <w:rPr/>
      </w:pPr>
      <w:r>
        <w:rPr>
          <w:lang w:eastAsia="pt-BR"/>
        </w:rPr>
        <w:tab/>
        <w:tab/>
        <w:t>Presidente</w:t>
        <w:tab/>
        <w:tab/>
        <w:tab/>
        <w:tab/>
        <w:tab/>
        <w:tab/>
        <w:t>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Application>LibreOffice/5.4.7.2$Windows_X86_64 LibreOffice_project/c838ef25c16710f8838b1faec480ebba495259d0</Application>
  <Pages>1</Pages>
  <Words>491</Words>
  <Characters>2834</Characters>
  <CharactersWithSpaces>3361</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2019-11-08T17:09:00Z</dcterms:created>
  <dc:creator>User</dc:creator>
  <dc:description/>
  <dc:language>pt-BR</dc:language>
  <cp:lastModifiedBy/>
  <cp:lastPrinted>2019-10-18T09:34:00Z</cp:lastPrinted>
  <dcterms:modified xsi:type="dcterms:W3CDTF">2019-11-14T10:03:01Z</dcterms:modified>
  <cp:revision>17</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