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6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11</w:t>
      </w:r>
      <w:r>
        <w:rPr>
          <w:color w:val="0000FF"/>
          <w:sz w:val="32"/>
          <w:szCs w:val="32"/>
        </w:rPr>
        <w:t xml:space="preserve"> DE NOVEMBRO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/>
      </w:pPr>
      <w:r>
        <w:rPr>
          <w:b/>
          <w:szCs w:val="28"/>
        </w:rPr>
        <w:t>C</w:t>
      </w:r>
      <w:r>
        <w:rPr>
          <w:b/>
          <w:szCs w:val="28"/>
        </w:rPr>
        <w:t>Á</w:t>
      </w:r>
      <w:r>
        <w:rPr>
          <w:b/>
          <w:szCs w:val="28"/>
        </w:rPr>
        <w:t>PSULA DO TEMPO⌛️⌛️</w:t>
      </w:r>
    </w:p>
    <w:p>
      <w:pPr>
        <w:pStyle w:val="BodyText2"/>
        <w:rPr>
          <w:b/>
          <w:b/>
          <w:szCs w:val="28"/>
        </w:rPr>
      </w:pPr>
      <w:r>
        <w:rPr/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O que você diria se pudesse deixar uma mensagem para ser lida daqui a 50 anos?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A cápsula do tempo tem como objetivo motivar e instigar os munícipes a refletir sobre o conceito de futuro, o que esperam para si mesmos e o que desejam para a cidade de Três Passos nos próximos 50 anos.</w:t>
      </w:r>
    </w:p>
    <w:p>
      <w:pPr>
        <w:pStyle w:val="BodyText2"/>
        <w:rPr>
          <w:szCs w:val="28"/>
        </w:rPr>
      </w:pPr>
      <w:r>
        <w:rPr>
          <w:b w:val="false"/>
          <w:bCs w:val="false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REGULAMENTO:</w:t>
      </w:r>
    </w:p>
    <w:p>
      <w:pPr>
        <w:pStyle w:val="BodyText2"/>
        <w:rPr>
          <w:szCs w:val="28"/>
        </w:rPr>
      </w:pPr>
      <w:r>
        <w:rPr>
          <w:b w:val="false"/>
          <w:bCs w:val="false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Cada participante poderá depositar, no máximo o total de 3 (três) unidades entre folhas de carta, fotos e recortes de jornais, os quais deverão ser colocados em envelope com tamanho máximo de 18,5cm x 24,5cm.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O envelope contendo a carta deverá ser entregue na Câmara Municipal de Três Passos.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O remetente da carta poderá depositar diretamente o material na Cápsula do Tempo e tirar foto deste ato, acompanhado de um servidor da Câmara Municipal de Três Passos.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Fica vedado o depósito de clips, grampo, CD/DVD, pendrive e qualquer material corrosivo que comprometa a conservação das cartas.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As cartas serão entregues na Câmara Municipal de Três Passos no período de 18 de novembro de 2019 a 9 de dezembro de 2019, em horário de funcionamento desta.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A cápsula do tempo será lacrada na sessão ordinária da Câmara de Vereadores no dia 9 de dezembro de 2019, a partir das 19h.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A Cápsula do Tempo somente poderá ser aberta em solenidade pública a ser realizada pela Câmara Municipal de Três Passos no dia 18 de outubro de 2069.</w:t>
      </w:r>
    </w:p>
    <w:p>
      <w:pPr>
        <w:pStyle w:val="BodyText2"/>
        <w:rPr>
          <w:szCs w:val="28"/>
        </w:rPr>
      </w:pPr>
      <w:r>
        <w:rPr>
          <w:b w:val="false"/>
          <w:bCs w:val="false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Confira o regulamento completo </w:t>
      </w:r>
      <w:r>
        <w:rPr>
          <w:b w:val="false"/>
          <w:bCs w:val="false"/>
          <w:szCs w:val="28"/>
        </w:rPr>
        <w:t>no site da Câmara: www.trespassos.rs.leg.br.</w:t>
      </w:r>
    </w:p>
    <w:p>
      <w:pPr>
        <w:pStyle w:val="BodyText2"/>
        <w:rPr>
          <w:szCs w:val="28"/>
        </w:rPr>
      </w:pPr>
      <w:r>
        <w:rPr>
          <w:b w:val="false"/>
          <w:bCs w:val="false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PARTICIPE, FAÇA PARTE DESTA HISTÓRIA !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__________________________________________________________________</w:t>
      </w:r>
    </w:p>
    <w:p>
      <w:pPr>
        <w:pStyle w:val="BodyText2"/>
        <w:rPr/>
      </w:pPr>
      <w:r>
        <w:rPr>
          <w:b/>
          <w:bCs/>
          <w:szCs w:val="28"/>
        </w:rPr>
        <w:t>AU</w:t>
      </w:r>
      <w:r>
        <w:rPr>
          <w:b/>
          <w:bCs/>
          <w:szCs w:val="28"/>
        </w:rPr>
        <w:t>DIÊNCIA PÚBLICA – BEM-ESTAR ANIMAL</w:t>
      </w:r>
    </w:p>
    <w:p>
      <w:pPr>
        <w:pStyle w:val="BodyText2"/>
        <w:rPr>
          <w:szCs w:val="28"/>
        </w:rPr>
      </w:pPr>
      <w:r>
        <w:rPr>
          <w:b w:val="false"/>
          <w:bCs w:val="false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Participe e debata conosco na Audiência Pública </w:t>
      </w:r>
      <w:r>
        <w:rPr>
          <w:b w:val="false"/>
          <w:bCs w:val="false"/>
          <w:szCs w:val="28"/>
        </w:rPr>
        <w:t xml:space="preserve">desta quinta-feira, </w:t>
      </w:r>
      <w:r>
        <w:rPr>
          <w:b w:val="false"/>
          <w:bCs w:val="false"/>
          <w:szCs w:val="28"/>
        </w:rPr>
        <w:t xml:space="preserve">14 de novembro, às 18h, </w:t>
      </w:r>
      <w:r>
        <w:rPr>
          <w:b w:val="false"/>
          <w:bCs w:val="false"/>
          <w:szCs w:val="28"/>
        </w:rPr>
        <w:t xml:space="preserve">nesta Casa Legislativa, </w:t>
      </w:r>
      <w:r>
        <w:rPr>
          <w:b w:val="false"/>
          <w:bCs w:val="false"/>
          <w:szCs w:val="28"/>
        </w:rPr>
        <w:t xml:space="preserve">o bem-estar de gatos e cachorros do nosso município, </w:t>
      </w:r>
      <w:r>
        <w:rPr>
          <w:b w:val="false"/>
          <w:bCs w:val="false"/>
          <w:szCs w:val="28"/>
        </w:rPr>
        <w:t>proposto pelo projeto de lei n</w:t>
      </w:r>
      <w:r>
        <w:rPr>
          <w:b w:val="false"/>
          <w:bCs w:val="false"/>
          <w:strike/>
          <w:szCs w:val="28"/>
        </w:rPr>
        <w:t>º</w:t>
      </w:r>
      <w:r>
        <w:rPr>
          <w:b w:val="false"/>
          <w:bCs w:val="false"/>
          <w:szCs w:val="28"/>
        </w:rPr>
        <w:t xml:space="preserve"> 87/19, em trâmite na Câmara.</w:t>
      </w:r>
    </w:p>
    <w:p>
      <w:pPr>
        <w:pStyle w:val="BodyText2"/>
        <w:rPr>
          <w:szCs w:val="28"/>
        </w:rPr>
      </w:pPr>
      <w:r>
        <w:rPr>
          <w:b w:val="false"/>
          <w:bCs w:val="false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Serão debatidos temas como:</w:t>
      </w:r>
    </w:p>
    <w:p>
      <w:pPr>
        <w:pStyle w:val="BodyText2"/>
        <w:rPr>
          <w:szCs w:val="28"/>
        </w:rPr>
      </w:pPr>
      <w:r>
        <w:rPr>
          <w:b w:val="false"/>
          <w:bCs w:val="false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CASTRAÇÃO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CHIPAGEM- IDENTIFICAÇÃO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VACINAÇÃO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RECOLHIMENTO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CADASTRAMENTO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RESPONSABILIDADE DOS PROPRIETÁRIOS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- PENALIDADES E PROCEDIMENTOS POR MAUS TRATOS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/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</w:t>
      </w:r>
      <w:r>
        <w:rPr>
          <w:bCs/>
          <w:sz w:val="28"/>
          <w:szCs w:val="28"/>
        </w:rPr>
        <w:t xml:space="preserve"> E </w:t>
      </w:r>
      <w:r>
        <w:rPr>
          <w:bCs/>
          <w:sz w:val="28"/>
          <w:szCs w:val="28"/>
        </w:rPr>
        <w:t>PEDIDOS DE PROVIDÊNCIAS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32"/>
          <w:szCs w:val="32"/>
          <w:u w:val="single"/>
        </w:rPr>
        <w:t>ORDEM DO DIA: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2"/>
          <w:szCs w:val="32"/>
          <w:u w:val="single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Willian Heineck, Flávio Habitzreiter e Jair Locatelli, cujo relator é o vereador </w:t>
      </w:r>
      <w:r>
        <w:rPr>
          <w:b/>
          <w:bCs/>
          <w:color w:val="0000FF"/>
          <w:sz w:val="28"/>
          <w:szCs w:val="28"/>
        </w:rPr>
        <w:t>Locatelli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90</w:t>
      </w:r>
      <w:r>
        <w:rPr>
          <w:b/>
          <w:bCs/>
          <w:color w:val="0000FF"/>
          <w:sz w:val="28"/>
          <w:szCs w:val="28"/>
        </w:rPr>
        <w:t xml:space="preserve">/19 </w:t>
      </w:r>
      <w:r>
        <w:rPr>
          <w:b/>
          <w:bCs/>
          <w:sz w:val="28"/>
          <w:szCs w:val="28"/>
        </w:rPr>
        <w:t>– Altera a lei municipal nº 3.289, de 1997, que trata sobre o Fundo Municipal de Apoio ao Desenvolvimento dos Pequenos Estabelecimentos Rurais de Três Passos – FAPER.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 xml:space="preserve">O FAPER atende aos pequenos agricultores, por meio de pequenos financiamentos no montante equivalente a 350 sacas de milho, podendo o pagamento ser convertido em quilogramas, litros ou outro objeto, o que gera dificuldades ao Setor de Finanças e de Contabilidade da Prefeitura Municipal, haja vista a necessidae de atualização mensal dos valores das dívidas. 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 xml:space="preserve">Com a alteração, o pagamento do financiamento por parte dos agricultores dar-se-á em até 36 parcelas fixas mensais, com previsão de até 6 parcelas de carência, em moeda correnta nacional. 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90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90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Willian Heineck, Flávio Habitzreiter e Jair Locatelli, cujo relator é o vereador </w:t>
      </w:r>
      <w:r>
        <w:rPr>
          <w:b/>
          <w:bCs/>
          <w:color w:val="0000FF"/>
          <w:sz w:val="28"/>
          <w:szCs w:val="28"/>
        </w:rPr>
        <w:t>Flávio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>, emitem PARECERES FAVORÁVEIS ao Projeto de Lei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93</w:t>
      </w:r>
      <w:r>
        <w:rPr>
          <w:b/>
          <w:bCs/>
          <w:color w:val="0000FF"/>
          <w:sz w:val="28"/>
          <w:szCs w:val="28"/>
        </w:rPr>
        <w:t xml:space="preserve">/19 </w:t>
      </w:r>
      <w:r>
        <w:rPr>
          <w:b/>
          <w:bCs/>
          <w:sz w:val="28"/>
          <w:szCs w:val="28"/>
        </w:rPr>
        <w:t>–  Autoriza o Poder Executivo a proceder na alienação onerosa dos bens imóveis de propriedade do Município de Três Passos.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 xml:space="preserve">Os bens são 10 terrenos sem edificação, os quais são inservíveis, demandando manutenção onerosa por parte do Poder Público. 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93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93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Willian Heineck, Flávio Habitzreiter e Jair Locatelli, cujo relator é o vereador </w:t>
      </w:r>
      <w:r>
        <w:rPr>
          <w:b/>
          <w:bCs/>
          <w:color w:val="0000FF"/>
          <w:sz w:val="28"/>
          <w:szCs w:val="28"/>
        </w:rPr>
        <w:t>Tocha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INFRA-ESTRUTURA URBANA E RURAL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>, emitem PARECERES FAVORÁVEIS ao Projeto de Lei Legislativa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2</w:t>
      </w:r>
      <w:r>
        <w:rPr>
          <w:b/>
          <w:bCs/>
          <w:color w:val="0000FF"/>
          <w:sz w:val="28"/>
          <w:szCs w:val="28"/>
        </w:rPr>
        <w:t>2</w:t>
      </w:r>
      <w:r>
        <w:rPr>
          <w:b/>
          <w:bCs/>
          <w:color w:val="0000FF"/>
          <w:sz w:val="28"/>
          <w:szCs w:val="28"/>
        </w:rPr>
        <w:t xml:space="preserve">/19 </w:t>
      </w:r>
      <w:r>
        <w:rPr>
          <w:b/>
          <w:bCs/>
          <w:sz w:val="28"/>
          <w:szCs w:val="28"/>
        </w:rPr>
        <w:t>– Institui o turno único no serviço da Câmara Municipal de Vereadores, das 7h às 13h, no período compreendido entre 1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de dezembro de 2019 até 29 de fevereiro de 2020. 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21/19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21/19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FF"/>
          <w:sz w:val="28"/>
          <w:szCs w:val="28"/>
        </w:rPr>
        <w:t>PARECER</w:t>
      </w:r>
      <w:r>
        <w:rPr>
          <w:b/>
          <w:bCs/>
          <w:color w:val="0000FF"/>
          <w:sz w:val="28"/>
          <w:szCs w:val="28"/>
        </w:rPr>
        <w:t xml:space="preserve"> DA COMISSÃO DE ORÇAMENTO, FINANÇAS E INFRA-ESTRUTURA URBANA E RURAL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>Arlei</w:t>
      </w:r>
      <w:r>
        <w:rPr>
          <w:b/>
          <w:bCs/>
          <w:color w:val="0000FF"/>
          <w:sz w:val="28"/>
          <w:szCs w:val="28"/>
        </w:rPr>
        <w:t>, emitem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Projeto de Lei Legislativa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2</w:t>
      </w:r>
      <w:r>
        <w:rPr>
          <w:b/>
          <w:bCs/>
          <w:color w:val="0000FF"/>
          <w:sz w:val="28"/>
          <w:szCs w:val="28"/>
        </w:rPr>
        <w:t>3</w:t>
      </w:r>
      <w:r>
        <w:rPr>
          <w:b/>
          <w:bCs/>
          <w:color w:val="0000FF"/>
          <w:sz w:val="28"/>
          <w:szCs w:val="28"/>
        </w:rPr>
        <w:t xml:space="preserve">/19 </w:t>
      </w:r>
      <w:r>
        <w:rPr>
          <w:b/>
          <w:bCs/>
          <w:sz w:val="28"/>
          <w:szCs w:val="28"/>
        </w:rPr>
        <w:t xml:space="preserve">– Denomina a quadra de basquete existente no Parque de Exposições Egon Júlio Goelzer – Feicap de Quadra Municipal de Basquete Júlio Cesar Schmitt – O Casarão. 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LEGISLATIVA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 w:val="false"/>
          <w:bCs w:val="false"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 xml:space="preserve">Arlei  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Dorilda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</w:rPr>
        <w:t>Rosani</w:t>
      </w:r>
    </w:p>
    <w:p>
      <w:pPr>
        <w:pStyle w:val="Normal"/>
        <w:numPr>
          <w:ilvl w:val="0"/>
          <w:numId w:val="1"/>
        </w:numPr>
        <w:tabs>
          <w:tab w:val="left" w:pos="1701" w:leader="none"/>
        </w:tabs>
        <w:jc w:val="both"/>
        <w:rPr>
          <w:b/>
          <w:b/>
          <w:bCs/>
        </w:rPr>
      </w:pPr>
      <w:r>
        <w:rPr>
          <w:b/>
          <w:bCs/>
          <w:sz w:val="28"/>
        </w:rPr>
        <w:t>Flávio</w:t>
      </w:r>
    </w:p>
    <w:p>
      <w:pPr>
        <w:pStyle w:val="Normal"/>
        <w:tabs>
          <w:tab w:val="left" w:pos="170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Dorilda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) Arlei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) Tocha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) Rosani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) Ido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) Locatelli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) Vinicius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 Maria Helena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272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0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3pt;margin-top:0.05pt;width:16.6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7760</TotalTime>
  <Application>LibreOffice/5.4.7.2$Windows_X86_64 LibreOffice_project/c838ef25c16710f8838b1faec480ebba495259d0</Application>
  <Pages>4</Pages>
  <Words>1040</Words>
  <Characters>6098</Characters>
  <CharactersWithSpaces>7062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2019-11-11T14:57:00Z</cp:lastPrinted>
  <dcterms:modified xsi:type="dcterms:W3CDTF">2019-11-11T15:00:39Z</dcterms:modified>
  <cp:revision>1121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