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14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10</w:t>
      </w:r>
      <w:r>
        <w:rPr>
          <w:color w:val="0000FF"/>
          <w:sz w:val="32"/>
          <w:szCs w:val="32"/>
        </w:rPr>
        <w:t xml:space="preserve"> DE FEVEREIRO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</w:t>
      </w:r>
      <w:r>
        <w:rPr>
          <w:b/>
          <w:szCs w:val="28"/>
        </w:rPr>
        <w:t>ÃO</w:t>
      </w:r>
      <w:r>
        <w:rPr>
          <w:b/>
          <w:szCs w:val="28"/>
        </w:rPr>
        <w:t xml:space="preserve">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</w:t>
      </w:r>
      <w:r>
        <w:rPr>
          <w:szCs w:val="28"/>
        </w:rPr>
        <w:t>ÃO</w:t>
      </w:r>
      <w:r>
        <w:rPr>
          <w:szCs w:val="28"/>
        </w:rPr>
        <w:t xml:space="preserve">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PROJETOS DE LEI Nºs 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/20 </w:t>
      </w:r>
      <w:r>
        <w:rPr>
          <w:bCs/>
          <w:sz w:val="28"/>
          <w:szCs w:val="28"/>
        </w:rPr>
        <w:t>7/20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 DE LEI LEGISLATIVA Nº 2/20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PARECER PRÉVIO DO TRIBUNAL DE CONTAS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</w:t>
      </w:r>
      <w:r>
        <w:rPr>
          <w:b/>
          <w:bCs/>
          <w:color w:val="0000FF"/>
          <w:sz w:val="28"/>
          <w:szCs w:val="28"/>
        </w:rPr>
        <w:t xml:space="preserve"> Locatelli, Willian Heineck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DA DA COMISSÃO DE ORÇAMENTO, FINANÇAS E INFRA-ESTRUTURA URBANA E RURAL, através de seus membros: Ido Rhoden, Marli Franke e Arlei Tomazoni, cujo relator é o vereador  Ido, </w:t>
      </w:r>
      <w:r>
        <w:rPr>
          <w:b/>
          <w:bCs/>
          <w:color w:val="0000FF"/>
          <w:sz w:val="28"/>
          <w:szCs w:val="28"/>
        </w:rPr>
        <w:t>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Fixa o padrão/piso salarial dos Empregados Públicos ocupantes dos cargos de Agente Comunitário de Saúde e dos Servidores Estatutários Agente de Combate a Endemias, no valor de R$ 1.400,00, com data base do dia 1º de janeiro.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projeto visa a atender o disposto na Lei Federal nº 13.708/2018 que alterou o valor do piso profissional </w:t>
      </w:r>
      <w:r>
        <w:rPr>
          <w:b/>
          <w:bCs/>
          <w:color w:val="auto"/>
          <w:sz w:val="28"/>
          <w:szCs w:val="28"/>
        </w:rPr>
        <w:t>destes profissionais, conforme</w:t>
      </w:r>
      <w:r>
        <w:rPr>
          <w:b/>
          <w:bCs/>
          <w:color w:val="auto"/>
          <w:sz w:val="28"/>
          <w:szCs w:val="28"/>
        </w:rPr>
        <w:t xml:space="preserve"> previsto no art. 9º-A da Lei Federal nº 11.350/2006.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"/>
      <w:bookmarkEnd w:id="1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</w:t>
      </w:r>
      <w:r>
        <w:rPr>
          <w:b/>
          <w:bCs/>
          <w:color w:val="0000FF"/>
          <w:sz w:val="28"/>
          <w:szCs w:val="28"/>
        </w:rPr>
        <w:t xml:space="preserve"> Locatelli, Willian Heineck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DA DA COMISSÃO DE ORÇAMENTO, FINANÇAS E INFRA-ESTRUTURA URBANA E RURAL, através de seus membros: Ido Rhoden, Marli Franke e Arlei Tomazoni, cujo relator é o vereador  Arlei, </w:t>
      </w:r>
      <w:r>
        <w:rPr>
          <w:b/>
          <w:bCs/>
          <w:color w:val="0000FF"/>
          <w:sz w:val="28"/>
          <w:szCs w:val="28"/>
        </w:rPr>
        <w:t>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Estabelece o valor das bolsas de estágio e o número de vagas máximo de estudantes a serem contratados, passando a remuneração de R$ 1.002,00 para R$ 900,00, e o número máximo é de 55 estudantes que poderão ser contratados.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da reduação da remuneração é</w:t>
      </w:r>
      <w:r>
        <w:rPr>
          <w:b/>
          <w:bCs/>
          <w:color w:val="auto"/>
          <w:sz w:val="28"/>
          <w:szCs w:val="28"/>
        </w:rPr>
        <w:t xml:space="preserve"> reduzir os gastos de despesas com pessoal, </w:t>
      </w:r>
      <w:r>
        <w:rPr>
          <w:b/>
          <w:bCs/>
          <w:color w:val="auto"/>
          <w:sz w:val="28"/>
          <w:szCs w:val="28"/>
        </w:rPr>
        <w:t>mantendo</w:t>
      </w:r>
      <w:r>
        <w:rPr>
          <w:b/>
          <w:bCs/>
          <w:color w:val="auto"/>
          <w:sz w:val="28"/>
          <w:szCs w:val="28"/>
        </w:rPr>
        <w:t xml:space="preserve"> a saúde financeira do Município e possibilita</w:t>
      </w:r>
      <w:r>
        <w:rPr>
          <w:b/>
          <w:bCs/>
          <w:color w:val="auto"/>
          <w:sz w:val="28"/>
          <w:szCs w:val="28"/>
        </w:rPr>
        <w:t>ndo</w:t>
      </w:r>
      <w:r>
        <w:rPr>
          <w:b/>
          <w:bCs/>
          <w:color w:val="auto"/>
          <w:sz w:val="28"/>
          <w:szCs w:val="28"/>
        </w:rPr>
        <w:t xml:space="preserve"> o aumento real da remuneração dos servidores estatutários </w:t>
      </w:r>
      <w:r>
        <w:rPr>
          <w:b/>
          <w:bCs/>
          <w:color w:val="auto"/>
          <w:sz w:val="28"/>
          <w:szCs w:val="28"/>
        </w:rPr>
        <w:t>do</w:t>
      </w:r>
      <w:r>
        <w:rPr>
          <w:b/>
          <w:bCs/>
          <w:color w:val="auto"/>
          <w:sz w:val="28"/>
          <w:szCs w:val="28"/>
        </w:rPr>
        <w:t xml:space="preserve"> quadro, </w:t>
      </w:r>
      <w:r>
        <w:rPr>
          <w:b/>
          <w:bCs/>
          <w:color w:val="auto"/>
          <w:sz w:val="28"/>
          <w:szCs w:val="28"/>
        </w:rPr>
        <w:t xml:space="preserve">sendo que </w:t>
      </w:r>
      <w:r>
        <w:rPr>
          <w:b/>
          <w:bCs/>
          <w:color w:val="auto"/>
          <w:sz w:val="28"/>
          <w:szCs w:val="28"/>
        </w:rPr>
        <w:t>o estagiário tem  estendido o direito ao percebimento de cesta básica.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3312_138088778911"/>
      <w:bookmarkEnd w:id="2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</w:t>
      </w:r>
      <w:r>
        <w:rPr>
          <w:b/>
          <w:bCs/>
          <w:color w:val="0000FF"/>
          <w:sz w:val="28"/>
          <w:szCs w:val="28"/>
        </w:rPr>
        <w:t xml:space="preserve"> Locatelli, Willian Heineck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 xml:space="preserve">E DA DA COMISSÃO DE ORÇAMENTO, FINANÇAS E INFRA-ESTRUTURA URBANA E RURAL, através de seus membros: Ido Rhoden, Marli Franke e Arlei Tomazoni, cuja relatora é a vereadora Marli, </w:t>
      </w:r>
      <w:r>
        <w:rPr>
          <w:b/>
          <w:bCs/>
          <w:color w:val="0000FF"/>
          <w:sz w:val="28"/>
          <w:szCs w:val="28"/>
        </w:rPr>
        <w:t>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Altera a lei municipal nº 5.533, de 2019, que autorizou a contratação emergencial de dois agentes comunitários de saúde.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é no sentido de alterar uma das micro áreas de atuação, um vez que, por equívoco, constou a área 01, porém o correto é a micro área 47.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JAIR LOCATELLI E IDO RHODEN,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6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>LEGISLATIVA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PARECER PRÉVIO DO TCERS: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VEREADOR </w:t>
      </w:r>
      <w:r>
        <w:rPr>
          <w:sz w:val="28"/>
          <w:szCs w:val="28"/>
        </w:rPr>
        <w:t>IDO RHODEN</w:t>
      </w:r>
      <w:r>
        <w:rPr>
          <w:sz w:val="28"/>
          <w:szCs w:val="28"/>
        </w:rPr>
        <w:t xml:space="preserve"> – PRESIDENTE DA </w:t>
      </w:r>
      <w:r>
        <w:rPr>
          <w:sz w:val="28"/>
          <w:szCs w:val="28"/>
        </w:rPr>
        <w:t>COF</w:t>
      </w:r>
      <w:r>
        <w:rPr>
          <w:sz w:val="28"/>
          <w:szCs w:val="28"/>
        </w:rPr>
        <w:t>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>
          <w:b/>
          <w:b/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Jair</w:t>
      </w:r>
      <w:r>
        <w:rPr>
          <w:b/>
          <w:bCs/>
          <w:color w:val="0000FF"/>
          <w:sz w:val="28"/>
          <w:szCs w:val="28"/>
        </w:rPr>
        <w:t xml:space="preserve"> Locatelli, Willian Heineck e Edivan Baron</w:t>
      </w:r>
      <w:r>
        <w:rPr>
          <w:b/>
          <w:bCs/>
          <w:color w:val="0000FF"/>
          <w:sz w:val="28"/>
          <w:szCs w:val="28"/>
        </w:rPr>
        <w:t>, cujo relator é o vereador ………………..,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.../19 -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Ido</w:t>
      </w:r>
      <w:r>
        <w:rPr>
          <w:b/>
          <w:bCs/>
          <w:color w:val="0000FF"/>
          <w:sz w:val="28"/>
          <w:szCs w:val="28"/>
        </w:rPr>
        <w:t xml:space="preserve"> Rhoden, Marli Franke e Arlei Tomazoni</w:t>
      </w:r>
      <w:r>
        <w:rPr>
          <w:b/>
          <w:bCs/>
          <w:color w:val="0000FF"/>
          <w:sz w:val="28"/>
          <w:szCs w:val="28"/>
        </w:rPr>
        <w:t>, cujo relator é o vereador …………, emitem PARECER FAVORÁVEL</w:t>
      </w:r>
      <w:bookmarkStart w:id="3" w:name="__DdeLink__1303_1955099582"/>
      <w:bookmarkEnd w:id="3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...../19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2"/>
        <w:rPr/>
      </w:pPr>
      <w:r>
        <w:rPr/>
        <w:t xml:space="preserve">CASO VOCÊ QUEIRA ACOMPANHAR OS DISCURSOS DA SESSÃO DE HOJE, PODERÁ ACESSAR A PAGINA DA CÂMARA NA INTERNET NO ENDEREÇO: </w:t>
      </w:r>
      <w:hyperlink r:id="rId3">
        <w:r>
          <w:rPr>
            <w:rStyle w:val="LinkdaInternet"/>
          </w:rPr>
          <w:t>www.camaratrespassos.rs.gov.br</w:t>
        </w:r>
      </w:hyperlink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BAIXO PARA PARECER DAS COMISSÕES PERMANENTES OS PROJETOS LIDOS NO EXPEDIENTE, QUE DERAM ENTRADA HOJE NESTA CASA.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/>
      </w:pPr>
      <w:r>
        <w:rPr>
          <w:bCs/>
          <w:color w:val="FF0000"/>
          <w:sz w:val="32"/>
          <w:szCs w:val="32"/>
        </w:rPr>
        <w:t xml:space="preserve">GOSTARIA DE LEMBRAR QUE TODA A TRAMITAÇÃO DOS PROJETOS, DISCURSOS DOS VEREADORES, ATAS, AGENDA DE EVENTOS, BEM COMO BALANCETE FINANCEIRO, DIÁRIAS, E DEMAIS RELATÓRIOS PODEM SER ENCONTRADOS NO SITE DA CÂMARA: </w:t>
      </w:r>
      <w:hyperlink r:id="rId4">
        <w:r>
          <w:rPr>
            <w:rStyle w:val="LinkdaInternet"/>
            <w:bCs/>
            <w:sz w:val="32"/>
            <w:szCs w:val="32"/>
          </w:rPr>
          <w:t>www.camaratrespassos.rs.gov.br</w:t>
        </w:r>
      </w:hyperlink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EM FUNÇÃO DE QUE TEMOS COMO ENTIDADE  CONVIDADA </w:t>
      </w:r>
      <w:r>
        <w:rPr>
          <w:b/>
          <w:bCs/>
          <w:color w:val="0000FF"/>
          <w:sz w:val="28"/>
          <w:szCs w:val="32"/>
        </w:rPr>
        <w:t>A FEICAP.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 ENTÃO O PRESIDENTE DA 15</w:t>
      </w:r>
      <w:r>
        <w:rPr>
          <w:b/>
          <w:bCs/>
          <w:strike/>
          <w:color w:val="0000FF"/>
          <w:sz w:val="28"/>
          <w:szCs w:val="32"/>
        </w:rPr>
        <w:t>ª</w:t>
      </w:r>
      <w:r>
        <w:rPr>
          <w:b/>
          <w:bCs/>
          <w:color w:val="0000FF"/>
          <w:sz w:val="28"/>
          <w:szCs w:val="32"/>
        </w:rPr>
        <w:t xml:space="preserve"> FEICAP – EDIÇÃO OURO, SENHOR ALISSON MÜLLER, PARA FAZER PARTE DA MESA DOS TRABALHOS, A FIM DE APRESENTAR A PRESTAÇÃO DE CONTAS DA FEIRA.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>CONVIDO O SENHOR SECRETÁRIO PARA QUE FAÇA A LEITURA DA ATA DA SESSÃO ANTERIOR.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color w:val="2E74B5"/>
          <w:szCs w:val="28"/>
        </w:rPr>
      </w:pPr>
      <w:r>
        <w:rPr>
          <w:color w:val="2E74B5"/>
          <w:szCs w:val="28"/>
        </w:rPr>
        <w:t>(LOCATELLI IRÁ LER A ATA)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/>
      </w:pPr>
      <w:r>
        <w:rPr>
          <w:b/>
          <w:szCs w:val="28"/>
        </w:rPr>
        <w:t>APÓS A LEITURA, COLOCO A ATA EM VOTAÇÃO</w:t>
      </w:r>
      <w:r>
        <w:rPr>
          <w:szCs w:val="28"/>
        </w:rPr>
        <w:t xml:space="preserve">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ORDEM DO DIA:</w:t>
      </w:r>
    </w:p>
    <w:p>
      <w:pPr>
        <w:pStyle w:val="Normal"/>
        <w:ind w:left="54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SALIENTAMOS QUE OS PROJETOS QUE SERÃO VOTADOS JÁ FORAM AMPLAMENTE DISCUTIDOS NAS REUNIÕES DAS COMISSÕES PERMANENTES DESTA CASA, QUE SÃO REALIZADAS TODAS AS SEGUNDAS-FEIRAS, NA PARTE DA MANHÃ.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LEMBRO AOS SENHORES E SENHORAS VEREADORES QUE O TEMPO PARA A DISCUSSÃO DE CADA PROJETO DE LEI, CONFORME O ARTIGO 87, INCISO IV, DO REGIMENTO INTERNO, É DE TRÊS MINUTOS.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DO VEREADOR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4" w:name="__DdeLink__499_3305370869"/>
      <w:bookmarkEnd w:id="4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5" w:name="__DdeLink__1582_3628697514"/>
      <w:bookmarkStart w:id="6" w:name="__DdeLink__3312_1380887789"/>
      <w:bookmarkEnd w:id="5"/>
      <w:bookmarkEnd w:id="6"/>
      <w:r>
        <w:rPr>
          <w:b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SORTEIO PARA INSCRIÇÃO NO EXPEDIENTE QUE SERVIRÁ DE BASE PARA O RODIZIO NO MÊS DE          DE 200 , conforme prevê o artigo 84 do Regimento Interno da Câmara de Vereadores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sz w:val="28"/>
        </w:rPr>
      </w:pPr>
      <w:r>
        <w:rPr>
          <w:sz w:val="28"/>
        </w:rPr>
        <w:t>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SORTEIO PARA INSCRIÇÃO NAS EXPLICAÇÕES PESSOAIS QUE SERVIRÁ DE BASE PARA O RODIZIO NO MÊS DE     DE 2009. 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u w:val="single"/>
        </w:rPr>
        <w:t>EXPLICAÇÕES PESSOAIS</w:t>
      </w:r>
      <w:r>
        <w:rPr>
          <w:b/>
          <w:bCs/>
          <w:color w:val="0000FF"/>
          <w:sz w:val="28"/>
        </w:rPr>
        <w:t>:</w:t>
      </w:r>
      <w:r>
        <w:rPr>
          <w:b/>
          <w:bCs/>
          <w:sz w:val="28"/>
        </w:rPr>
        <w:t xml:space="preserve">     (CINCO MINUTOS)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 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2 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3__________________________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4__________________________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5__________________________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6__________________________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7__________________________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8__________________________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9__________________________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10 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11 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 Flávio Habitzreiter, Jair Locatelli e Willian Heineck, emitem PARECER FAVORÁVEL à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1/19 </w:t>
      </w:r>
      <w:r>
        <w:rPr>
          <w:b/>
          <w:bCs/>
          <w:sz w:val="28"/>
          <w:szCs w:val="28"/>
        </w:rPr>
        <w:t>– Altera a alínea “e” do inciso XXIV do art. 4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da Lei Orgânica do Município, incluíndo uma exceção ao dispositivo que prevê que compete exclusivamente ao Executivo Municipal o emplacamento de ruas.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Com a alteração, poderá ser aprovado o projeto de lei complementar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5/19, que prevê a obrigatoriedade de proprietários de loteamentos novos instalarem as placas indicativas de ruas.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(PRIMEIRO) TURNO DE VOTAÇÃO (NOMINAL)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1/19, POIS CONFORME DISPÕE O REGIMENO INTERNO, A VOTAÇÃO DESTA MATÉRIA EXIGE QUORUM DE DOIS TERÇOS DOS MEMBROS DA CÂMARA (MAIORIA QUALIFICADA), E VOTAÇÃO EM DOIS TURNOS COM INTERVALO DE DEZ DIAS.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VOTAÇÃO DAS CONTAS DO EXECUTIVO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O PROCESSO DE VOTAÇÃO DAS CONTAS DE GOVERNO DO ANO DE 2014, SERÁ POR VOTAÇÃO NOMINAL, CONFORME PREVISTO NO REGIMENTO INTERNO, EM SEU ARTIGO 144, Parágrafo 1</w:t>
      </w:r>
      <w:r>
        <w:rPr>
          <w:b/>
          <w:strike/>
          <w:sz w:val="28"/>
        </w:rPr>
        <w:t>º</w:t>
      </w:r>
      <w:r>
        <w:rPr>
          <w:b/>
          <w:sz w:val="28"/>
        </w:rPr>
        <w:t>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 xml:space="preserve">SIM </w:t>
      </w:r>
      <w:r>
        <w:rPr>
          <w:b/>
          <w:sz w:val="28"/>
        </w:rPr>
        <w:t xml:space="preserve">PARA CONCORDAR COM O PARECER PRÉVIO – PELA </w:t>
      </w:r>
      <w:r>
        <w:rPr>
          <w:b/>
          <w:color w:val="0000FF"/>
          <w:sz w:val="28"/>
        </w:rPr>
        <w:t>APROVAÇÃO DAS CONTAS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NÃO</w:t>
      </w:r>
      <w:r>
        <w:rPr>
          <w:b/>
          <w:sz w:val="28"/>
        </w:rPr>
        <w:t xml:space="preserve"> PARA DISCORDAR DO PARECER PRÉVIO – </w:t>
      </w:r>
      <w:r>
        <w:rPr>
          <w:b/>
          <w:color w:val="0000FF"/>
          <w:sz w:val="28"/>
        </w:rPr>
        <w:t>REJEIÇÃO DAS CONTAS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PRIMEIRAMENTE, COLOCO EM DISCUSSÃO 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2/17, DE AUTORIA DA COMISSÃO DE ORÇAMENTO E FINANÇAS, O QUAL ACOLHEU A APROVAÇÃO DAS CONTAS DE GOVERNO DO EXECUTIVO MUNICIPAL DO ANO DE 2014, OU SEJA, ACOLHEU O PARECER PRÉVIO DO TRIBUNAL DE CONTAS DO ESTADO, QUE É PELA APROVAÇÃO DAS CONTAS.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AGORA, PASSAMOS PARA A VOTAÇÃO DO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2/17, QUE SOMENTE PODERÁ SER REJEITADO SE RECEBER O VOTO CONTRÁRIO DE, NO MÍNIMO, DOIS TERÇOS, OU SEJA, OITO VEREADORES.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A CHAMADA SERÁ POR ORDEM ALFABÉTICA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IVO ZÜGEL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NADER UMAR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WILLIAN HEINECK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VOTOS CONTRÁRIOS: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>CONVIDO O SENHOR    PARA QUE SE DIRIJA AQUI NA FRENTE PARA PRESTAR O COMPROMISSO DE POSSE E ASSUMIR A CADEIRA PERTENCENTE AO PMDB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“ 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 VEREADOR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CONVIDO O VEREADOR     PARA QUE TOME ASSENTO EM SUA CADEIRA.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HOJE TEMOS DOIS PROJETOS QUE APÓS A ANÁLISE DAS COMISSÕES, HOUVE PARECER CONTRÁRIO AOS MESMOS, CONFORME CONSTA NO PARECER. E POR ESTE MOTIVO O RITO DESSES PROJETOS SERÁ DIFERENCIADO.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PRIMEIRO PROJETO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PROJETO DE LEI LEGISLATIVA N° 003/10 – INSTITUI O PROGRAMA DE FORNECIMENTO DE MATERIAL ESCOLAR AOS ESTUDANTES CARENTES MATRICULADOS NAS ESCOLAS MUNCIPAIS DE ENSINO FUNDAMENTAL.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LER O PARECER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3 MINUTOS PARA QUE O AUTOR DO PROJETO ARGUMENTE A IMPORTÂNCIA DO MESMO (VATERI)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COMO O PARECER DA COMISSÃO É CONTRÁRIO, O PARECER VAI PARA A DELIBERAÇÃO DO PLENÁRIO.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PARA QUE O PROJETO DE LEI POSSA SER VOTADO, O PARECER DEVERÁ SER DERRUBADO, CASO O MESMO NÃO SEJA DERRUBADO, O PROJETO SERÁ ARQUIVADO.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VEREADORES FAVORÁVEIS AO PARECER E ARQUIVAMENTO DO PROJETO,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FAVORÁVEIS: 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CONTRÁRIOS: 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NO CASO DO PARECER TER SIDO DERRUBADO (HAVER MAIS CONTRÁRIOS ), O PROJETO DE LEI VAI A VOTAÇÃO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COLOCO EM DISCUSSÃO E POSTERIOR VOTAÇÃO O PROJETO DE LEI LEGISLATIVA N° 003/10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VEREADORES FAVORÁVEIS PERMANEÇAM COMO ESTÃO E OS CONTRÁRIOS SE MANIFESTEM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__________________________________________________________________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VETO 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4° DA LEI ORGÂNICA MUNICIPAL O VETO SERÁ APRECIADO NA NOITE DE HOJE POR ESCRUTÍNIO SECRETO.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FAREI A CHAMADA NONIMAL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NADER UMAR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CONTRÁRIOS:</w:t>
      </w:r>
    </w:p>
    <w:sectPr>
      <w:footerReference w:type="default" r:id="rId5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78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9pt;margin-top:0.05pt;width:17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amaratrespassos.rs.gov.br/" TargetMode="External"/><Relationship Id="rId4" Type="http://schemas.openxmlformats.org/officeDocument/2006/relationships/hyperlink" Target="http://www.camaratrespassos.rs.gov.br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8314</TotalTime>
  <Application>LibreOffice/5.4.7.2$Windows_X86_64 LibreOffice_project/c838ef25c16710f8838b1faec480ebba495259d0</Application>
  <Pages>12</Pages>
  <Words>2114</Words>
  <Characters>12458</Characters>
  <CharactersWithSpaces>14392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2020-02-03T09:08:37Z</cp:lastPrinted>
  <dcterms:modified xsi:type="dcterms:W3CDTF">2020-02-10T09:42:23Z</dcterms:modified>
  <cp:revision>1212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