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QUINTA SESSÃO, EM CARÁTER ORDINÁRIO, DO QUARTO PERÍODO LEGISLATIVO DA DÉCIMA SÉTIMA LEGISLATURA, DA CÂMARA MUNICIPAL DE TRÊS PASSOS, REALIZADA AOS DEZESSETE DIAS DO MÊS DE FEVEREIRO DE 2020.</w:t>
      </w:r>
    </w:p>
    <w:p>
      <w:pPr>
        <w:pStyle w:val="Normal"/>
        <w:jc w:val="both"/>
        <w:rPr/>
      </w:pPr>
      <w:r>
        <w:rPr/>
        <w:t xml:space="preserve">Aos dezessete dias do mês de fevereiro do ano de dois mil e vinte, realizou-se no Plenário da Câmara Municipal de Três Passos, em horário regimental, a quinta sessão deste período legislativo, tendo estado presentes os seguintes vereadores: </w:t>
      </w:r>
      <w:bookmarkStart w:id="0" w:name="__DdeLink__208_2929312627"/>
      <w:r>
        <w:rPr/>
        <w:t>Arlei Tomazoni, Edivan Nelsi Baron, Dorilda Lourdes Bressan Sartori, Flavio Habitzreiter, Ido Vilibaldo Rhoden, Ivo Herton Zügel, Jair Locatelli, Maria Helena Gehlen Krum</w:t>
      </w:r>
      <w:bookmarkStart w:id="1" w:name="_GoBack"/>
      <w:bookmarkEnd w:id="1"/>
      <w:r>
        <w:rPr/>
        <w:t>menauer, Marli Franke, Rosani Cladir Antunes do Nascimento e Vinicius Bindé Arbo de Araújo</w:t>
      </w:r>
      <w:bookmarkEnd w:id="0"/>
      <w:r>
        <w:rPr/>
        <w:t xml:space="preserve">. </w:t>
      </w:r>
      <w:r>
        <w:rPr>
          <w:b/>
        </w:rPr>
        <w:t xml:space="preserve">LEITURA E APROVAÇÃO DA ATA DA SESSÃO ANTERIOR: </w:t>
      </w:r>
      <w:r>
        <w:rPr>
          <w:u w:val="single"/>
        </w:rPr>
        <w:t>ata da quarta sessão</w:t>
      </w:r>
      <w:r>
        <w:rPr/>
        <w:t xml:space="preserve"> realizada no dia dez de fevereiro dois mil e vinte, em horário regimental e em caráter ordinário – votação: aprovada. </w:t>
      </w:r>
      <w:r>
        <w:rPr>
          <w:b/>
          <w:color w:val="000000"/>
        </w:rPr>
        <w:t xml:space="preserve">LEITURA DO EXPEDIENTE: </w:t>
      </w:r>
      <w:r>
        <w:rPr>
          <w:b w:val="false"/>
          <w:bCs w:val="false"/>
          <w:color w:val="000000"/>
          <w:u w:val="single"/>
        </w:rPr>
        <w:t>projeto de lei complementar n</w:t>
      </w:r>
      <w:r>
        <w:rPr>
          <w:b w:val="false"/>
          <w:bCs w:val="false"/>
          <w:strike/>
          <w:color w:val="000000"/>
          <w:u w:val="single"/>
        </w:rPr>
        <w:t>º</w:t>
      </w:r>
      <w:r>
        <w:rPr>
          <w:b w:val="false"/>
          <w:bCs w:val="false"/>
          <w:color w:val="000000"/>
          <w:u w:val="single"/>
        </w:rPr>
        <w:t xml:space="preserve"> 1/20</w:t>
      </w:r>
      <w:r>
        <w:rPr>
          <w:b w:val="false"/>
          <w:bCs w:val="false"/>
          <w:color w:val="000000"/>
          <w:u w:val="none"/>
        </w:rPr>
        <w:t xml:space="preserve"> - Dispõe sobre a alteração da Lei Complementar Municipal n</w:t>
      </w:r>
      <w:r>
        <w:rPr>
          <w:b w:val="false"/>
          <w:bCs w:val="false"/>
          <w:strike/>
          <w:color w:val="000000"/>
          <w:u w:val="none"/>
        </w:rPr>
        <w:t>º</w:t>
      </w:r>
      <w:r>
        <w:rPr>
          <w:b w:val="false"/>
          <w:bCs w:val="false"/>
          <w:color w:val="000000"/>
          <w:u w:val="none"/>
        </w:rPr>
        <w:t xml:space="preserve"> 018 , de 16 de agosto de 2011; </w:t>
      </w:r>
      <w:r>
        <w:rPr>
          <w:bCs/>
          <w:u w:val="single"/>
        </w:rPr>
        <w:t>projeto de lei n</w:t>
      </w:r>
      <w:r>
        <w:rPr>
          <w:bCs/>
          <w:strike/>
          <w:u w:val="single"/>
        </w:rPr>
        <w:t>º</w:t>
      </w:r>
      <w:r>
        <w:rPr>
          <w:bCs/>
          <w:u w:val="single"/>
        </w:rPr>
        <w:t xml:space="preserve"> 9/20</w:t>
      </w:r>
      <w:r>
        <w:rPr>
          <w:bCs/>
        </w:rPr>
        <w:t xml:space="preserve"> – Concede </w:t>
      </w:r>
      <w:r>
        <w:rPr>
          <w:bCs/>
        </w:rPr>
        <w:t>reajuste</w:t>
      </w:r>
      <w:r>
        <w:rPr>
          <w:bCs/>
        </w:rPr>
        <w:t xml:space="preserve"> salarial aos servidores municipais estatutários e celetistas, contratados emergencialmente, cargos em comissão, agentes políticos, aposentados e pensionistas, conselheiros tutelares e estagiários; </w:t>
      </w:r>
      <w:r>
        <w:rPr>
          <w:bCs/>
          <w:u w:val="single"/>
        </w:rPr>
        <w:t>projeto de lei n</w:t>
      </w:r>
      <w:r>
        <w:rPr>
          <w:bCs/>
          <w:strike/>
          <w:u w:val="single"/>
        </w:rPr>
        <w:t>º</w:t>
      </w:r>
      <w:r>
        <w:rPr>
          <w:bCs/>
          <w:u w:val="single"/>
        </w:rPr>
        <w:t xml:space="preserve"> 10/20</w:t>
      </w:r>
      <w:r>
        <w:rPr>
          <w:bCs/>
        </w:rPr>
        <w:t xml:space="preserve"> – Concede </w:t>
      </w:r>
      <w:r>
        <w:rPr>
          <w:bCs/>
        </w:rPr>
        <w:t>reajuste</w:t>
      </w:r>
      <w:r>
        <w:rPr>
          <w:bCs/>
        </w:rPr>
        <w:t xml:space="preserve"> salarial  e aumento real aos ocupantes de cargos do Magistério Público Municipal de Três Passos ativos e inativos; </w:t>
      </w:r>
      <w:r>
        <w:rPr>
          <w:bCs/>
          <w:u w:val="single"/>
        </w:rPr>
        <w:t>projeto de lei legislativa n</w:t>
      </w:r>
      <w:r>
        <w:rPr>
          <w:bCs/>
          <w:strike/>
          <w:u w:val="single"/>
        </w:rPr>
        <w:t>º</w:t>
      </w:r>
      <w:r>
        <w:rPr>
          <w:bCs/>
          <w:u w:val="single"/>
        </w:rPr>
        <w:t xml:space="preserve"> 3/20</w:t>
      </w:r>
      <w:r>
        <w:rPr>
          <w:bCs/>
          <w:u w:val="none"/>
        </w:rPr>
        <w:t xml:space="preserve"> - Denomina a Casa da Cultura do Município de Três Passos. </w:t>
      </w:r>
      <w:r>
        <w:rPr>
          <w:b/>
        </w:rPr>
        <w:t xml:space="preserve">DISCUSSÃO E VOTAÇÃO DA MATÉRIA DA ORDEM DO DIA: </w:t>
      </w:r>
      <w:r>
        <w:rPr>
          <w:bCs/>
          <w:u w:val="single"/>
        </w:rPr>
        <w:t>projeto de lei n</w:t>
      </w:r>
      <w:r>
        <w:rPr>
          <w:bCs/>
          <w:strike/>
          <w:u w:val="single"/>
        </w:rPr>
        <w:t>º</w:t>
      </w:r>
      <w:r>
        <w:rPr>
          <w:bCs/>
          <w:u w:val="single"/>
        </w:rPr>
        <w:t xml:space="preserve"> 6/19</w:t>
      </w:r>
      <w:r>
        <w:rPr>
          <w:bCs/>
        </w:rPr>
        <w:t xml:space="preserve"> – Dispõe sobre a alteração da lei municipal n</w:t>
      </w:r>
      <w:r>
        <w:rPr>
          <w:bCs/>
          <w:strike/>
        </w:rPr>
        <w:t>º</w:t>
      </w:r>
      <w:r>
        <w:rPr>
          <w:bCs/>
        </w:rPr>
        <w:t xml:space="preserve"> 5.524, de 03 de dezembro de 2019 – votação: aprovado; </w:t>
      </w:r>
      <w:r>
        <w:rPr>
          <w:bCs/>
          <w:u w:val="single"/>
        </w:rPr>
        <w:t>projeto de lei n</w:t>
      </w:r>
      <w:r>
        <w:rPr>
          <w:bCs/>
          <w:strike/>
          <w:u w:val="single"/>
        </w:rPr>
        <w:t>º</w:t>
      </w:r>
      <w:r>
        <w:rPr>
          <w:bCs/>
          <w:u w:val="single"/>
        </w:rPr>
        <w:t xml:space="preserve"> 7/19</w:t>
      </w:r>
      <w:r>
        <w:rPr>
          <w:bCs/>
        </w:rPr>
        <w:t xml:space="preserve"> – Dispõe sobre a alteração da lei municipal n</w:t>
      </w:r>
      <w:r>
        <w:rPr>
          <w:bCs/>
          <w:strike/>
        </w:rPr>
        <w:t>º</w:t>
      </w:r>
      <w:r>
        <w:rPr>
          <w:bCs/>
        </w:rPr>
        <w:t xml:space="preserve"> 5.538, de 23 de dezembro de 2019 – votação: aprovado; </w:t>
      </w:r>
      <w:r>
        <w:rPr>
          <w:bCs/>
          <w:u w:val="single"/>
        </w:rPr>
        <w:t>projeto de lei legislativa n</w:t>
      </w:r>
      <w:r>
        <w:rPr>
          <w:bCs/>
          <w:strike/>
          <w:u w:val="single"/>
        </w:rPr>
        <w:t>º</w:t>
      </w:r>
      <w:r>
        <w:rPr>
          <w:bCs/>
          <w:u w:val="single"/>
        </w:rPr>
        <w:t xml:space="preserve"> 2/19</w:t>
      </w:r>
      <w:r>
        <w:rPr>
          <w:bCs/>
        </w:rPr>
        <w:t xml:space="preserve"> – Dispõe sobre a imprensa oficial da Câmara Municipal de Três Passos – votação: aprovado. </w:t>
      </w:r>
      <w:r>
        <w:rPr>
          <w:b/>
          <w:bCs/>
          <w:color w:val="000000"/>
        </w:rPr>
        <w:t>DISTRIBUIÇÃO DAS MATÉRIAS AOS RELATORES DAS</w:t>
      </w:r>
      <w:r>
        <w:rPr>
          <w:b/>
          <w:color w:val="000000"/>
        </w:rPr>
        <w:t xml:space="preserve"> COMISSÕES PERMANENTES</w:t>
      </w:r>
      <w:r>
        <w:rPr>
          <w:color w:val="000000"/>
        </w:rPr>
        <w:t>: o vereador Jair Locatelli, Presidente da Comissão de Constituição e Redação, designou-se como relator para o projeto de lei n</w:t>
      </w:r>
      <w:r>
        <w:rPr>
          <w:strike/>
          <w:color w:val="000000"/>
        </w:rPr>
        <w:t>º</w:t>
      </w:r>
      <w:r>
        <w:rPr>
          <w:color w:val="000000"/>
        </w:rPr>
        <w:t xml:space="preserve"> 10/20, e o vereador Edivan Baron para o projeto de lei complementar n</w:t>
      </w:r>
      <w:r>
        <w:rPr>
          <w:strike/>
          <w:color w:val="000000"/>
        </w:rPr>
        <w:t>º</w:t>
      </w:r>
      <w:r>
        <w:rPr>
          <w:color w:val="000000"/>
        </w:rPr>
        <w:t xml:space="preserve"> 1/20 e para o projeto de lei n</w:t>
      </w:r>
      <w:r>
        <w:rPr>
          <w:strike/>
          <w:color w:val="000000"/>
        </w:rPr>
        <w:t>º</w:t>
      </w:r>
      <w:r>
        <w:rPr>
          <w:color w:val="000000"/>
        </w:rPr>
        <w:t xml:space="preserve"> 9/20; o vereador Ido Rhoden, Presidente da Comissão de Orçamento e Finanças designou-se como relator para o projeto de lei n</w:t>
      </w:r>
      <w:r>
        <w:rPr>
          <w:strike/>
          <w:color w:val="000000"/>
        </w:rPr>
        <w:t>º</w:t>
      </w:r>
      <w:r>
        <w:rPr>
          <w:color w:val="000000"/>
        </w:rPr>
        <w:t xml:space="preserve"> 9/20 e projeto de lei legislativa n</w:t>
      </w:r>
      <w:r>
        <w:rPr>
          <w:strike/>
          <w:color w:val="000000"/>
        </w:rPr>
        <w:t>º</w:t>
      </w:r>
      <w:r>
        <w:rPr>
          <w:color w:val="000000"/>
        </w:rPr>
        <w:t xml:space="preserve"> 3/20, o vereador Arlei Tomazoni para o projeto de lei complementar n</w:t>
      </w:r>
      <w:r>
        <w:rPr>
          <w:strike/>
          <w:color w:val="000000"/>
        </w:rPr>
        <w:t>º</w:t>
      </w:r>
      <w:r>
        <w:rPr>
          <w:color w:val="000000"/>
        </w:rPr>
        <w:t xml:space="preserve"> 1/20 e a vereadora Marli Franke para o projeto de lei n</w:t>
      </w:r>
      <w:r>
        <w:rPr>
          <w:strike/>
          <w:color w:val="000000"/>
        </w:rPr>
        <w:t>º</w:t>
      </w:r>
      <w:r>
        <w:rPr>
          <w:color w:val="000000"/>
        </w:rPr>
        <w:t xml:space="preserve"> 10/20. </w:t>
      </w:r>
      <w:r>
        <w:rPr>
          <w:b/>
          <w:color w:val="000000"/>
        </w:rPr>
        <w:t xml:space="preserve">EXPEDIENTE: </w:t>
      </w:r>
      <w:r>
        <w:rPr>
          <w:color w:val="000000"/>
        </w:rPr>
        <w:t xml:space="preserve">os vereadores Edivan Baron, Marli Franke, Arlei Tomazoni, Jair Locatelli, Flavio Habitzreiter e Ido Rhoden fizeram uso da palavra. </w:t>
      </w:r>
      <w:r>
        <w:rPr>
          <w:b/>
          <w:color w:val="000000"/>
        </w:rPr>
        <w:t>EXPLICAÇÕES PESSOAIS:</w:t>
      </w:r>
      <w:r>
        <w:rPr>
          <w:color w:val="000000"/>
        </w:rPr>
        <w:t xml:space="preserve"> os vereadores Jair Locatelli, Dorilda Sartori, Edivan Baron e Vinicius de Araújo fizeram uso da palavra. </w:t>
      </w:r>
      <w:r>
        <w:rPr>
          <w:b/>
          <w:color w:val="000000"/>
        </w:rPr>
        <w:t>PRESTAÇÃO DE CONTAS DE DIÁRIAS:</w:t>
      </w:r>
      <w:r>
        <w:rPr>
          <w:color w:val="000000"/>
        </w:rPr>
        <w:t xml:space="preserve"> o vereador Edivan Baron prestou contas no espaço das Explicações Pessoais, do curso que participou </w:t>
      </w:r>
      <w:r>
        <w:rPr>
          <w:color w:val="000000"/>
          <w:szCs w:val="28"/>
        </w:rPr>
        <w:t xml:space="preserve">em Porto Alegre nos dias 22 a 24 de janeiro de 2020 no Inlegis, sobre a atuação dos Vereadores e das assessorias parlamentares, orientações indispensáveis: regras eleitorais, súmulas, eleições 2020, abertura da sessão e demais atividades relativas ao exercício da função parlamentar. A </w:t>
      </w:r>
      <w:r>
        <w:rPr>
          <w:color w:val="000000"/>
          <w:highlight w:val="white"/>
        </w:rPr>
        <w:t xml:space="preserve">vereadora Rosani do Nascimento prestou contas no espaço das Explicações Pessoais, do curso que participou </w:t>
      </w:r>
      <w:r>
        <w:rPr>
          <w:color w:val="1C1E21"/>
          <w:szCs w:val="28"/>
          <w:shd w:fill="FFFFFF" w:val="clear"/>
        </w:rPr>
        <w:t>em Porto Alegre nos dias 4 a 7 de fevereiro de 2020 no Inlegis, sobre a atualização, orientações e providências para Mesas Diretoras, vereadores e servidores para o último ano de mandato.</w:t>
      </w:r>
      <w:r>
        <w:rPr>
          <w:b/>
          <w:bCs/>
          <w:color w:val="000000"/>
          <w:szCs w:val="28"/>
          <w:highlight w:val="white"/>
        </w:rPr>
        <w:t xml:space="preserve"> CONVOCAÇÃO PARA SESSÃO EXTRAORDINÁRIA</w:t>
      </w:r>
      <w:r>
        <w:rPr>
          <w:b w:val="false"/>
          <w:bCs w:val="false"/>
          <w:color w:val="000000"/>
          <w:szCs w:val="28"/>
          <w:highlight w:val="white"/>
        </w:rPr>
        <w:t>: para o dia 21 de fevereiro de 2020, às 13h, a fim de deliberar os projetos de lei n</w:t>
      </w:r>
      <w:r>
        <w:rPr>
          <w:b w:val="false"/>
          <w:bCs w:val="false"/>
          <w:strike/>
          <w:color w:val="000000"/>
          <w:szCs w:val="28"/>
          <w:highlight w:val="white"/>
        </w:rPr>
        <w:t>º</w:t>
      </w:r>
      <w:r>
        <w:rPr>
          <w:b w:val="false"/>
          <w:bCs w:val="false"/>
          <w:color w:val="000000"/>
          <w:szCs w:val="28"/>
          <w:highlight w:val="white"/>
        </w:rPr>
        <w:t xml:space="preserve">s 9/20 e 10/20. </w:t>
      </w:r>
      <w:r>
        <w:rPr>
          <w:color w:val="000000"/>
          <w:lang w:eastAsia="pt-BR"/>
        </w:rPr>
        <w:t>Os trabalhos foram presididos pelo Presidente, Vereador Flavio Habitzreiter, e secretariados pelo Vereador Ido Rhoden, do qual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lang w:eastAsia="pt-BR"/>
        </w:rPr>
      </w:pPr>
      <w:r>
        <w:rPr>
          <w:lang w:eastAsia="pt-BR"/>
        </w:rPr>
      </w:r>
    </w:p>
    <w:p>
      <w:pPr>
        <w:pStyle w:val="Normal"/>
        <w:jc w:val="both"/>
        <w:rPr/>
      </w:pPr>
      <w:r>
        <w:rPr/>
        <w:t xml:space="preserve">                   </w:t>
      </w:r>
      <w:r>
        <w:rPr/>
        <w:t>Flavio Habitzreiter</w:t>
        <w:tab/>
      </w:r>
      <w:r>
        <w:rPr>
          <w:lang w:eastAsia="pt-BR"/>
        </w:rPr>
        <w:t xml:space="preserve">                   </w:t>
        <w:tab/>
        <w:tab/>
      </w:r>
      <w:r>
        <w:rPr/>
        <w:t>Ido Vilibaldo Rhoden</w:t>
      </w:r>
    </w:p>
    <w:p>
      <w:pPr>
        <w:pStyle w:val="Normal"/>
        <w:jc w:val="both"/>
        <w:rPr/>
      </w:pPr>
      <w:r>
        <w:rPr/>
        <w:tab/>
        <w:tab/>
        <w:t>Presidente</w:t>
        <w:tab/>
        <w:tab/>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character" w:styleId="LinkdaInternet" w:customStyle="1">
    <w:name w:val="Link da Internet"/>
    <w:basedOn w:val="DefaultParagraphFont"/>
    <w:uiPriority w:val="99"/>
    <w:semiHidden/>
    <w:unhideWhenUsed/>
    <w:rsid w:val="000e4614"/>
    <w:rPr>
      <w:color w:val="0000FF"/>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val="pt-BR" w:eastAsia="zh-CN" w:bidi="ar-SA"/>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Application>LibreOffice/5.4.7.2$Windows_X86_64 LibreOffice_project/c838ef25c16710f8838b1faec480ebba495259d0</Application>
  <Pages>1</Pages>
  <Words>625</Words>
  <Characters>3336</Characters>
  <CharactersWithSpaces>4020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2020-02-17T11:36:00Z</dcterms:created>
  <dc:creator>User</dc:creator>
  <dc:description/>
  <dc:language>pt-BR</dc:language>
  <cp:lastModifiedBy/>
  <cp:lastPrinted>2020-02-26T09:40:13Z</cp:lastPrinted>
  <dcterms:modified xsi:type="dcterms:W3CDTF">2020-02-26T09:40:09Z</dcterms:modified>
  <cp:revision>20</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