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6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>17</w:t>
      </w:r>
      <w:r>
        <w:rPr>
          <w:color w:val="0000FF"/>
          <w:sz w:val="32"/>
          <w:szCs w:val="32"/>
        </w:rPr>
        <w:t xml:space="preserve"> DE FEVEREIRO</w:t>
      </w:r>
      <w:r>
        <w:rPr>
          <w:color w:val="0000FF"/>
          <w:sz w:val="32"/>
          <w:szCs w:val="32"/>
          <w:lang w:val="pt-BR"/>
        </w:rPr>
        <w:t xml:space="preserve">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A Câmara Municipal de Vereadores de Três Passos, através da Comissão de Orçamento e Finanças, convida todos os interessados para participar de audiência pública, a ser realizada no dia 27 de fevereiro de 2020, às 11h30min, nesta Casa Legislativa, para demonstração e avaliação do cumprimento das metas fiscais, referente ao 3</w:t>
      </w:r>
      <w:r>
        <w:rPr>
          <w:b w:val="false"/>
          <w:bCs w:val="false"/>
          <w:strike/>
          <w:szCs w:val="28"/>
        </w:rPr>
        <w:t>º</w:t>
      </w:r>
      <w:r>
        <w:rPr>
          <w:b w:val="false"/>
          <w:bCs w:val="false"/>
          <w:szCs w:val="28"/>
        </w:rPr>
        <w:t xml:space="preserve"> quadrimestre do ano de 2019 (meses de setembro a dezembro), com a presença do Secretário Municipal de Finanças Lucas Neckel.</w:t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Participe você também desta importante audiência pública e fique por dentro da execução das receitas e despesas do Município, do nível de endividamento e dos riscos capazes de afetar as contas públicas.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 DE LEI COMPLEMENTAR Nº 1/20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PROJETOS DE LEI Nºs 9/20 E 10/20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 DE LEI LEGISLATIVA Nº 3/20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PEDIDO DE PROVIDÊNCIAS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Jair Locatelli e Willian Heineck, cujo relator é o vereador Willian,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6/20 - </w:t>
      </w:r>
      <w:r>
        <w:rPr>
          <w:b/>
          <w:bCs/>
          <w:color w:val="00000A"/>
          <w:sz w:val="28"/>
          <w:szCs w:val="28"/>
        </w:rPr>
        <w:t>Dispõe sobre a alteração da lei municipal nº 5.524, de 2019, que autorizou a contratação emergencial de um profissional facilitador de atividades físicas.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 xml:space="preserve">A alteração é no sentido de incluir na habilitação ao cargo de profissionais de Educação Física também a formação em licenciatura, além de bacharelado, haja vista que as atividades a serem desenvolvidas são condizentes com ambas as formações. 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 xml:space="preserve">Assim, haverá uma maior participação de profissionais no processo seletivo de contratação.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6/20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1" w:name="__DdeLink__3312_13808877891"/>
      <w:bookmarkEnd w:id="1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Jair Locatelli e Willian Heineck, cujo relator é o vereador Willian,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7/20 - </w:t>
      </w:r>
      <w:r>
        <w:rPr>
          <w:b/>
          <w:bCs/>
          <w:color w:val="00000A"/>
          <w:sz w:val="28"/>
          <w:szCs w:val="28"/>
        </w:rPr>
        <w:t>Dispõe sobre a alteração da lei municipal nº 5.538, de 23 de dezembro de 2019, que aumentou a alíquota de contribuição previdenciária dos servidores públicos municipais para o Instituto de Previdência, de 11% para 14%.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A alteração refere-se à vigência da lei, pois, erroneamente, ficou constando a data 1º de março de 2020, prazo relativo à esfera federal.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Na esfera municipal, considerando a obrigatoriedade de observância ao princípio da noventena, e tendo em vista que a lei foi aprovada no mês de dezembro de 2019, a mesma deverá passar a surtir afeitos somente em 1º de abril de 2020.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7/20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2" w:name="__DdeLink__3312_138088778911"/>
      <w:bookmarkEnd w:id="2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Jair Locatelli e Willian Heineck, cujo relator é o vereador Locatelli, emitem PARECER 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2/20 - </w:t>
      </w:r>
      <w:r>
        <w:rPr>
          <w:b/>
          <w:bCs/>
          <w:color w:val="00000A"/>
          <w:sz w:val="28"/>
          <w:szCs w:val="28"/>
        </w:rPr>
        <w:t>Dispõe sobre a imprensa oficial da Câmara Municipal de Três Passos, que são o jornal de circulação local contratado para a divulgação dos atos legislativos, o mural da Câmara e o site: www.trespassos.rs.leg.br.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Este projeto visa a regulamentar no Poder Legislativo a imprensa oficial, para a divulgação dos atos administrativos e normativos da Câmara.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2/20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/>
          <w:i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i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JAIR LOCATELLI E IDO RHODEN,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COMPLEMENTAR Nº 1/20: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IDO RHODEN – PRESIDENTE DA COF: 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9/20: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IDO RHODEN – PRESIDENTE DA COF: 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10/20: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IDO RHODEN – PRESIDENTE DA COF: 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LEGISLATIVA Nº 3/20: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IDO RHODEN – PRESIDENTE DA COF: 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Dorilda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Flavio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Rosani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Dorilda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SESSÃO PLENÁRIA EXTRAORDINÁRIA A SER REALIZADA NO DIA …….. DE FEVEREIRO DE 2020, ÀS …………… HORAS, PARA DISCUTIR E VOTAR OS PROJETOS DE LEI NºS 9/20 E 10/20.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7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75pt;margin-top:0.05pt;width:17.2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4A2-EDDE-427D-9D53-62FEDA1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8334</TotalTime>
  <Application>LibreOffice/5.4.7.2$Windows_X86_64 LibreOffice_project/c838ef25c16710f8838b1faec480ebba495259d0</Application>
  <Pages>4</Pages>
  <Words>876</Words>
  <Characters>5286</Characters>
  <CharactersWithSpaces>6083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2020-02-17T09:49:18Z</cp:lastPrinted>
  <dcterms:modified xsi:type="dcterms:W3CDTF">2020-02-17T11:20:17Z</dcterms:modified>
  <cp:revision>1229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