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VIGÉSIMA QUARTA SESSÃO, EM CARÁTER ORDINÁRIO, DO QUARTO PERÍODO LEGISLATIVO DA DÉCIMA SÉTIMA LEGISLATURA, DA CÂMARA MUNICIPAL DE TRÊS PASSOS, REALIZADA AOS DEZ DIAS DO MÊS DE AGOSTO DE 2020.</w:t>
      </w:r>
    </w:p>
    <w:p>
      <w:pPr>
        <w:pStyle w:val="Normal"/>
        <w:jc w:val="both"/>
        <w:rPr/>
      </w:pPr>
      <w:r>
        <w:rPr/>
        <w:t>Aos dez dias do mês de agosto do ano de dois mil e vinte, realizou-se no Plenário da Câmara Municipal de Três Passos, em horário regimental, a vigésima quarta sessão deste período legislativo, tendo estado presentes os seguintes vereadores:</w:t>
      </w:r>
      <w:bookmarkStart w:id="0" w:name="__DdeLink__208_2929312627"/>
      <w:r>
        <w:rPr/>
        <w:t xml:space="preserve"> Arlei Tomazoni, Edivan Nelsi Baron, Flavio Habitzreiter, Ido Vilibaldo Rhoden, Ivo Herton Zügel, Jair Locatelli, Maria Helena Gehlen Krummenauer, Marli Franke, Rosani </w:t>
      </w:r>
      <w:r>
        <w:rPr/>
        <w:t>Cladir Antunes</w:t>
      </w:r>
      <w:r>
        <w:rPr/>
        <w:t xml:space="preserve"> do Nascimento, Vinicius Bindé Arbo de Araújo</w:t>
      </w:r>
      <w:bookmarkEnd w:id="0"/>
      <w:r>
        <w:rPr/>
        <w:t xml:space="preserve"> e Willian Matheus Heineck. </w:t>
      </w:r>
      <w:r>
        <w:rPr>
          <w:b/>
        </w:rPr>
        <w:t xml:space="preserve">LEITURA E APROVAÇÃO DA ATA DA SESSÃO ANTERIOR: </w:t>
      </w:r>
      <w:r>
        <w:rPr>
          <w:u w:val="single"/>
        </w:rPr>
        <w:t>ata da vigésima terceira sessão</w:t>
      </w:r>
      <w:r>
        <w:rPr/>
        <w:t xml:space="preserve"> realizada no dia três de agosto de dois mil e vinte, em horário regimental e em caráter ordinário – votação: aprovada. </w:t>
      </w:r>
      <w:r>
        <w:rPr>
          <w:b/>
          <w:color w:val="000000"/>
        </w:rPr>
        <w:t xml:space="preserve">LEITURA DO EXPEDIENTE: </w:t>
      </w:r>
      <w:r>
        <w:rPr>
          <w:color w:val="000000"/>
          <w:u w:val="single"/>
        </w:rPr>
        <w:t>projeto de lei n</w:t>
      </w:r>
      <w:r>
        <w:rPr>
          <w:strike/>
          <w:color w:val="000000"/>
          <w:u w:val="single"/>
        </w:rPr>
        <w:t>º</w:t>
      </w:r>
      <w:r>
        <w:rPr>
          <w:color w:val="000000"/>
          <w:u w:val="single"/>
        </w:rPr>
        <w:t xml:space="preserve"> 39/20</w:t>
      </w:r>
      <w:r>
        <w:rPr>
          <w:b/>
          <w:color w:val="000000"/>
        </w:rPr>
        <w:t xml:space="preserve"> – </w:t>
      </w:r>
      <w:r>
        <w:rPr>
          <w:color w:val="000000"/>
        </w:rPr>
        <w:t>Dispõe sobre a alteração da Lei Municipal n</w:t>
      </w:r>
      <w:r>
        <w:rPr>
          <w:strike/>
          <w:color w:val="000000"/>
        </w:rPr>
        <w:t>º</w:t>
      </w:r>
      <w:r>
        <w:rPr>
          <w:color w:val="000000"/>
        </w:rPr>
        <w:t xml:space="preserve"> 5002, de 21 de outubro de 2014.</w:t>
      </w:r>
      <w:r>
        <w:rPr>
          <w:b/>
        </w:rPr>
        <w:t xml:space="preserve"> DISCUSSÃO E VOTAÇÃO DA MATÉRIA DA ORDEM DO DIA: </w:t>
      </w:r>
      <w:r>
        <w:rPr>
          <w:color w:val="000000"/>
          <w:u w:val="single"/>
        </w:rPr>
        <w:t>projeto de lei n</w:t>
      </w:r>
      <w:r>
        <w:rPr>
          <w:strike/>
          <w:color w:val="000000"/>
          <w:u w:val="single"/>
        </w:rPr>
        <w:t>º</w:t>
      </w:r>
      <w:r>
        <w:rPr>
          <w:color w:val="000000"/>
          <w:u w:val="single"/>
        </w:rPr>
        <w:t xml:space="preserve"> 35/20</w:t>
      </w:r>
      <w:r>
        <w:rPr>
          <w:b/>
          <w:color w:val="000000"/>
        </w:rPr>
        <w:t xml:space="preserve"> – </w:t>
      </w:r>
      <w:r>
        <w:rPr>
          <w:bCs/>
          <w:color w:val="000000"/>
        </w:rPr>
        <w:t>Altera a Lei Municipal n</w:t>
      </w:r>
      <w:r>
        <w:rPr>
          <w:bCs/>
          <w:strike/>
          <w:color w:val="000000"/>
        </w:rPr>
        <w:t>º</w:t>
      </w:r>
      <w:r>
        <w:rPr>
          <w:bCs/>
          <w:color w:val="000000"/>
        </w:rPr>
        <w:t xml:space="preserve"> 3.544, de 08 de novembro de 2000 – votação: aprovado; </w:t>
      </w:r>
      <w:r>
        <w:rPr>
          <w:color w:val="000000"/>
          <w:u w:val="single"/>
        </w:rPr>
        <w:t>projeto de lei n</w:t>
      </w:r>
      <w:r>
        <w:rPr>
          <w:strike/>
          <w:color w:val="000000"/>
          <w:u w:val="single"/>
        </w:rPr>
        <w:t>º</w:t>
      </w:r>
      <w:r>
        <w:rPr>
          <w:color w:val="000000"/>
          <w:u w:val="single"/>
        </w:rPr>
        <w:t xml:space="preserve"> 36/20</w:t>
      </w:r>
      <w:r>
        <w:rPr>
          <w:b/>
          <w:color w:val="000000"/>
        </w:rPr>
        <w:t xml:space="preserve"> – </w:t>
      </w:r>
      <w:r>
        <w:rPr>
          <w:bCs/>
          <w:color w:val="000000"/>
        </w:rPr>
        <w:t>Dispõe sobre a alteração da Lei Municipal n</w:t>
      </w:r>
      <w:r>
        <w:rPr>
          <w:bCs/>
          <w:strike/>
          <w:color w:val="000000"/>
        </w:rPr>
        <w:t>º</w:t>
      </w:r>
      <w:r>
        <w:rPr>
          <w:bCs/>
          <w:color w:val="000000"/>
        </w:rPr>
        <w:t xml:space="preserve"> 5416, de 14 de dezembro de 2018 – votação: aprovado;  </w:t>
      </w:r>
      <w:r>
        <w:rPr>
          <w:color w:val="000000"/>
          <w:u w:val="single"/>
        </w:rPr>
        <w:t>projeto de lei n</w:t>
      </w:r>
      <w:r>
        <w:rPr>
          <w:strike/>
          <w:color w:val="000000"/>
          <w:u w:val="single"/>
        </w:rPr>
        <w:t>º</w:t>
      </w:r>
      <w:r>
        <w:rPr>
          <w:color w:val="000000"/>
          <w:u w:val="single"/>
        </w:rPr>
        <w:t xml:space="preserve"> 37/20</w:t>
      </w:r>
      <w:r>
        <w:rPr>
          <w:b/>
          <w:color w:val="000000"/>
        </w:rPr>
        <w:t xml:space="preserve"> – </w:t>
      </w:r>
      <w:r>
        <w:rPr>
          <w:bCs/>
          <w:color w:val="000000"/>
        </w:rPr>
        <w:t xml:space="preserve">Dispõe sobre as diretrizes orçamentárias para o exercício financeiro de 2021 – votação: aprovado; </w:t>
      </w:r>
      <w:r>
        <w:rPr>
          <w:color w:val="000000"/>
          <w:u w:val="single"/>
        </w:rPr>
        <w:t>projeto de lei n</w:t>
      </w:r>
      <w:r>
        <w:rPr>
          <w:strike/>
          <w:color w:val="000000"/>
          <w:u w:val="single"/>
        </w:rPr>
        <w:t>º</w:t>
      </w:r>
      <w:r>
        <w:rPr>
          <w:color w:val="000000"/>
          <w:u w:val="single"/>
        </w:rPr>
        <w:t xml:space="preserve"> 38/20</w:t>
      </w:r>
      <w:r>
        <w:rPr>
          <w:b/>
          <w:color w:val="000000"/>
        </w:rPr>
        <w:t xml:space="preserve"> – </w:t>
      </w:r>
      <w:r>
        <w:rPr>
          <w:bCs/>
          <w:color w:val="000000"/>
        </w:rPr>
        <w:t xml:space="preserve">Autoriza o Poder Executivo Municipal a proceder na contratação emergencial de 01 Agente Comunitário de Saúde – votação: aprovado. </w:t>
      </w:r>
      <w:r>
        <w:rPr>
          <w:b/>
          <w:bCs/>
          <w:color w:val="000000"/>
        </w:rPr>
        <w:t>DISTRIBUIÇÃO DAS MATÉRIAS AOS RELATORES DAS</w:t>
      </w:r>
      <w:r>
        <w:rPr>
          <w:b/>
          <w:color w:val="000000"/>
        </w:rPr>
        <w:t xml:space="preserve"> COMISSÕES PERMANENTES</w:t>
      </w:r>
      <w:r>
        <w:rPr>
          <w:color w:val="000000"/>
        </w:rPr>
        <w:t>: o vereador Jair Locatelli, Presidente da Comissão de Constituição e Redação, designou o vereador Willian Heineck como relator para o projeto de lei n</w:t>
      </w:r>
      <w:r>
        <w:rPr>
          <w:strike/>
          <w:color w:val="000000"/>
        </w:rPr>
        <w:t>º</w:t>
      </w:r>
      <w:r>
        <w:rPr>
          <w:color w:val="000000"/>
        </w:rPr>
        <w:t xml:space="preserve"> 39/20; o vereador Ido Rhoden, Presidente da Comissão de Orçamento e Finanças, designou a vereadora Marli Franke como relatora para o projeto de lei n</w:t>
      </w:r>
      <w:r>
        <w:rPr>
          <w:strike/>
          <w:color w:val="000000"/>
        </w:rPr>
        <w:t>º</w:t>
      </w:r>
      <w:r>
        <w:rPr>
          <w:color w:val="000000"/>
        </w:rPr>
        <w:t xml:space="preserve"> 39/20. </w:t>
      </w:r>
      <w:r>
        <w:rPr>
          <w:color w:val="000000"/>
          <w:lang w:eastAsia="pt-BR"/>
        </w:rPr>
        <w:t>Os trabalhos foram presididos pelo Presidente, Vereador Flavio Habitzreiter, e secretariados pelo Vereador Ido Vilibaldo Rhoden, do qual determinei que fosse lavrada a presente ata, que após lida e aprovada, será assinada por mim e pelo Senhor Presidente.</w:t>
      </w:r>
    </w:p>
    <w:p>
      <w:pPr>
        <w:pStyle w:val="Normal"/>
        <w:jc w:val="both"/>
        <w:rPr>
          <w:color w:val="000000"/>
          <w:lang w:eastAsia="pt-BR"/>
        </w:rPr>
      </w:pPr>
      <w:r>
        <w:rPr>
          <w:color w:val="000000"/>
          <w:lang w:eastAsia="pt-BR"/>
        </w:rPr>
      </w:r>
    </w:p>
    <w:p>
      <w:pPr>
        <w:pStyle w:val="Normal"/>
        <w:jc w:val="both"/>
        <w:rPr>
          <w:lang w:eastAsia="pt-BR"/>
        </w:rPr>
      </w:pPr>
      <w:r>
        <w:rPr>
          <w:lang w:eastAsia="pt-BR"/>
        </w:rPr>
      </w:r>
    </w:p>
    <w:p>
      <w:pPr>
        <w:pStyle w:val="Normal"/>
        <w:jc w:val="both"/>
        <w:rPr/>
      </w:pPr>
      <w:r>
        <w:rPr/>
        <w:t xml:space="preserve">                   </w:t>
      </w:r>
      <w:r>
        <w:rPr/>
        <w:t>Flavio Habitzreiter</w:t>
        <w:tab/>
      </w:r>
      <w:r>
        <w:rPr>
          <w:lang w:eastAsia="pt-BR"/>
        </w:rPr>
        <w:t xml:space="preserve">                   </w:t>
        <w:tab/>
        <w:tab/>
      </w:r>
      <w:r>
        <w:rPr/>
        <w:t>Ido Vilibaldo Rhoden</w:t>
      </w:r>
    </w:p>
    <w:p>
      <w:pPr>
        <w:pStyle w:val="Normal"/>
        <w:jc w:val="both"/>
        <w:rPr/>
      </w:pPr>
      <w:r>
        <w:rPr/>
        <w:tab/>
        <w:tab/>
        <w:t>Presidente</w:t>
        <w:tab/>
        <w:tab/>
        <w:tab/>
        <w:tab/>
        <w:tab/>
        <w:t xml:space="preserve">       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character" w:styleId="LinkdaInternet" w:customStyle="1">
    <w:name w:val="Link da Internet"/>
    <w:basedOn w:val="DefaultParagraphFont"/>
    <w:uiPriority w:val="99"/>
    <w:semiHidden/>
    <w:unhideWhenUsed/>
    <w:rsid w:val="000e4614"/>
    <w:rPr>
      <w:color w:val="0000FF"/>
      <w:u w:val="singl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LibreOffice/5.4.7.2$Windows_X86_64 LibreOffice_project/c838ef25c16710f8838b1faec480ebba495259d0</Application>
  <Pages>1</Pages>
  <Words>356</Words>
  <Characters>1904</Characters>
  <CharactersWithSpaces>2320</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2020-08-06T17:47:00Z</dcterms:created>
  <dc:creator>User</dc:creator>
  <dc:description/>
  <dc:language>pt-BR</dc:language>
  <cp:lastModifiedBy/>
  <cp:lastPrinted>2020-07-10T13:50:00Z</cp:lastPrinted>
  <dcterms:modified xsi:type="dcterms:W3CDTF">2020-08-13T13:48:50Z</dcterms:modified>
  <cp:revision>20</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