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100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ª_Ordinária_da_1ª_Ses"/>
      <w:bookmarkEnd w:id="0"/>
      <w:r>
        <w:rPr>
          <w:rFonts w:ascii="Arial" w:hAnsi="Arial"/>
          <w:w w:val="120"/>
          <w:sz w:val="24"/>
          <w:szCs w:val="24"/>
        </w:rPr>
        <w:t>Ata Eletrônica da 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Ordinária da 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Sessão Legislativa da 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Legislatura</w:t>
      </w:r>
    </w:p>
    <w:p>
      <w:pPr>
        <w:pStyle w:val="Corpodotexto"/>
        <w:spacing w:before="4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0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4"/>
          <w:sz w:val="24"/>
          <w:szCs w:val="24"/>
        </w:rPr>
        <w:t>Identi</w:t>
      </w:r>
      <w:r>
        <w:rPr>
          <w:rFonts w:ascii="Arial" w:hAnsi="Arial"/>
          <w:b/>
          <w:w w:val="60"/>
          <w:sz w:val="24"/>
          <w:szCs w:val="24"/>
        </w:rPr>
        <w:t>ft</w:t>
      </w:r>
      <w:r>
        <w:rPr>
          <w:rFonts w:ascii="Arial" w:hAnsi="Arial"/>
          <w:b/>
          <w:w w:val="119"/>
          <w:sz w:val="24"/>
          <w:szCs w:val="24"/>
        </w:rPr>
        <w:t>cação</w:t>
      </w: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Arial" w:hAnsi="Arial"/>
          <w:b/>
          <w:w w:val="124"/>
          <w:sz w:val="24"/>
          <w:szCs w:val="24"/>
        </w:rPr>
        <w:t>Básica:</w:t>
      </w:r>
      <w:r>
        <w:rPr>
          <w:rFonts w:ascii="Arial" w:hAnsi="Arial"/>
          <w:b/>
          <w:sz w:val="24"/>
          <w:szCs w:val="24"/>
        </w:rPr>
        <w:t xml:space="preserve">  </w:t>
      </w:r>
      <w:r>
        <w:rPr>
          <w:rFonts w:ascii="Arial" w:hAnsi="Arial"/>
          <w:w w:val="113"/>
          <w:sz w:val="24"/>
          <w:szCs w:val="24"/>
        </w:rPr>
        <w:t>Tipo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18"/>
          <w:sz w:val="24"/>
          <w:szCs w:val="24"/>
        </w:rPr>
        <w:t>de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22"/>
          <w:sz w:val="24"/>
          <w:szCs w:val="24"/>
        </w:rPr>
        <w:t>Sessão: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18"/>
          <w:sz w:val="24"/>
          <w:szCs w:val="24"/>
        </w:rPr>
        <w:t>Ordinária</w:t>
      </w:r>
      <w:r>
        <w:rPr>
          <w:rFonts w:ascii="Arial" w:hAnsi="Arial"/>
          <w:w w:val="127"/>
          <w:sz w:val="24"/>
          <w:szCs w:val="24"/>
        </w:rPr>
        <w:t>;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w w:val="118"/>
          <w:sz w:val="24"/>
          <w:szCs w:val="24"/>
        </w:rPr>
        <w:t>Abertura: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06"/>
          <w:sz w:val="24"/>
          <w:szCs w:val="24"/>
        </w:rPr>
        <w:t>01/02/2021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01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16"/>
          <w:sz w:val="24"/>
          <w:szCs w:val="24"/>
        </w:rPr>
        <w:t>19:00</w:t>
      </w:r>
      <w:r>
        <w:rPr>
          <w:rFonts w:ascii="Arial" w:hAnsi="Arial"/>
          <w:w w:val="127"/>
          <w:sz w:val="24"/>
          <w:szCs w:val="24"/>
        </w:rPr>
        <w:t xml:space="preserve">; </w:t>
      </w:r>
      <w:r>
        <w:rPr>
          <w:rFonts w:ascii="Arial" w:hAnsi="Arial"/>
          <w:w w:val="115"/>
          <w:sz w:val="24"/>
          <w:szCs w:val="24"/>
        </w:rPr>
        <w:t>Encerramento: 01/02/2021 – 22:00.</w:t>
      </w:r>
    </w:p>
    <w:p>
      <w:pPr>
        <w:pStyle w:val="Corpodotexto"/>
        <w:spacing w:before="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" w:after="0"/>
        <w:ind w:left="119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Mesa Diretora: </w:t>
      </w:r>
      <w:r>
        <w:rPr>
          <w:rFonts w:ascii="Arial" w:hAnsi="Arial"/>
          <w:w w:val="115"/>
          <w:sz w:val="24"/>
          <w:szCs w:val="24"/>
        </w:rPr>
        <w:t xml:space="preserve">Presidente: </w:t>
      </w:r>
      <w:r>
        <w:rPr>
          <w:rFonts w:ascii="Arial" w:hAnsi="Arial"/>
          <w:spacing w:val="-3"/>
          <w:w w:val="115"/>
          <w:sz w:val="24"/>
          <w:szCs w:val="24"/>
        </w:rPr>
        <w:t xml:space="preserve">Paulo </w:t>
      </w:r>
      <w:r>
        <w:rPr>
          <w:rFonts w:ascii="Arial" w:hAnsi="Arial"/>
          <w:w w:val="115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PDT;  Vice-Presidente:  Edivan 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Secretário: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PT.</w:t>
      </w:r>
    </w:p>
    <w:p>
      <w:pPr>
        <w:pStyle w:val="Corpodotexto"/>
        <w:spacing w:before="1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Lista de Presença na Sessão: </w:t>
      </w:r>
      <w:r>
        <w:rPr>
          <w:rFonts w:ascii="Arial" w:hAnsi="Arial"/>
          <w:w w:val="115"/>
          <w:sz w:val="24"/>
          <w:szCs w:val="24"/>
        </w:rPr>
        <w:t xml:space="preserve">Daiana </w:t>
      </w:r>
      <w:r>
        <w:rPr>
          <w:rFonts w:ascii="Arial" w:hAnsi="Arial"/>
          <w:spacing w:val="-4"/>
          <w:w w:val="115"/>
          <w:sz w:val="24"/>
          <w:szCs w:val="24"/>
        </w:rPr>
        <w:t xml:space="preserve">Vanessa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MDB;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PT;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PT;  Ingomar  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PSDB; Jair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 xml:space="preserve">/ </w:t>
      </w:r>
      <w:r>
        <w:rPr>
          <w:rFonts w:ascii="Arial" w:hAnsi="Arial"/>
          <w:w w:val="115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Nader Ali 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 xml:space="preserve">PSDB; </w:t>
      </w:r>
      <w:r>
        <w:rPr>
          <w:rFonts w:ascii="Arial" w:hAnsi="Arial"/>
          <w:spacing w:val="-3"/>
          <w:w w:val="115"/>
          <w:sz w:val="24"/>
          <w:szCs w:val="24"/>
        </w:rPr>
        <w:t xml:space="preserve">Paulo </w:t>
      </w:r>
      <w:r>
        <w:rPr>
          <w:rFonts w:ascii="Arial" w:hAnsi="Arial"/>
          <w:w w:val="115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PDT.</w:t>
      </w:r>
    </w:p>
    <w:p>
      <w:pPr>
        <w:pStyle w:val="Corpodotexto"/>
        <w:spacing w:lineRule="auto" w:line="235" w:before="197" w:after="0"/>
        <w:ind w:left="119" w:right="114" w:hanging="0"/>
        <w:jc w:val="both"/>
        <w:rPr/>
      </w:pPr>
      <w:r>
        <w:rPr>
          <w:rFonts w:ascii="Arial" w:hAnsi="Arial"/>
          <w:b/>
          <w:w w:val="120"/>
          <w:sz w:val="24"/>
          <w:szCs w:val="24"/>
        </w:rPr>
        <w:t>Expedientes: Correspondências Recebidas</w:t>
      </w:r>
      <w:r>
        <w:rPr>
          <w:rFonts w:ascii="Arial" w:hAnsi="Arial"/>
          <w:w w:val="120"/>
          <w:sz w:val="24"/>
          <w:szCs w:val="24"/>
        </w:rPr>
        <w:t>: Ofício GAB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24/2021, encaminhado pelo Prefeito Municipal, solicitando a retirada do projeto de lei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6/2021. Ofício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2/21, encaminhado pela Associação de Ciclismo de Três </w:t>
      </w:r>
      <w:r>
        <w:rPr>
          <w:rFonts w:ascii="Arial" w:hAnsi="Arial"/>
          <w:spacing w:val="-3"/>
          <w:w w:val="120"/>
          <w:sz w:val="24"/>
          <w:szCs w:val="24"/>
        </w:rPr>
        <w:t xml:space="preserve">Passos </w:t>
      </w:r>
      <w:r>
        <w:rPr>
          <w:rFonts w:ascii="Arial" w:hAnsi="Arial"/>
          <w:w w:val="120"/>
          <w:sz w:val="24"/>
          <w:szCs w:val="24"/>
        </w:rPr>
        <w:t xml:space="preserve">- </w:t>
      </w:r>
      <w:r>
        <w:rPr>
          <w:rFonts w:ascii="Arial" w:hAnsi="Arial"/>
          <w:spacing w:val="-9"/>
          <w:w w:val="120"/>
          <w:sz w:val="24"/>
          <w:szCs w:val="24"/>
        </w:rPr>
        <w:t xml:space="preserve">AC3P, </w:t>
      </w:r>
      <w:r>
        <w:rPr>
          <w:rFonts w:eastAsia="Cambria" w:cs="Cambria" w:ascii="Arial" w:hAnsi="Arial"/>
          <w:w w:val="120"/>
          <w:sz w:val="24"/>
          <w:szCs w:val="24"/>
          <w:lang w:val="pt-PT" w:eastAsia="pt-PT" w:bidi="pt-PT"/>
        </w:rPr>
        <w:t>contendo</w:t>
      </w:r>
      <w:r>
        <w:rPr>
          <w:rFonts w:ascii="Arial" w:hAnsi="Arial"/>
          <w:w w:val="120"/>
          <w:sz w:val="24"/>
          <w:szCs w:val="24"/>
        </w:rPr>
        <w:t xml:space="preserve"> reivindicações com o objetivo de promover uma campanha de conscientização e orientação a ciclistas e motoristas. Ofício encaminhado pela Rio Grande Energia - RGE, informando sobre medidas relativas ao período de pandemia. Ofício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1/2021, enviado pela Presidente da Acamrece, convidando parra reunião no dia 3-2-21, às 13h30min, no auditório da entidade. </w:t>
      </w:r>
      <w:r>
        <w:rPr>
          <w:rFonts w:ascii="Arial" w:hAnsi="Arial"/>
          <w:b/>
          <w:w w:val="120"/>
          <w:sz w:val="24"/>
          <w:szCs w:val="24"/>
        </w:rPr>
        <w:t>Leitura de Matérias</w:t>
      </w:r>
      <w:r>
        <w:rPr>
          <w:rFonts w:ascii="Arial" w:hAnsi="Arial"/>
          <w:w w:val="120"/>
          <w:sz w:val="24"/>
          <w:szCs w:val="24"/>
        </w:rPr>
        <w:t>: Atas das sessões plenárias extraordinárias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>s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4,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realizadas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13-1-21,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15-1-21,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20-1-21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27-1-21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-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lidas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aprovadas. Mensagem retiﬁcativa ao projeto de lei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7/21, enviada pelo Prefeito Municipal, contendo as atribuições do cargo do proﬁssional em</w:t>
      </w:r>
      <w:r>
        <w:rPr>
          <w:rFonts w:ascii="Arial" w:hAnsi="Arial"/>
          <w:spacing w:val="4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musicalização.</w:t>
      </w:r>
    </w:p>
    <w:p>
      <w:pPr>
        <w:pStyle w:val="Corpodotexto"/>
        <w:spacing w:before="179" w:after="0"/>
        <w:ind w:left="119" w:right="117" w:hanging="0"/>
        <w:jc w:val="both"/>
        <w:rPr/>
      </w:pPr>
      <w:r>
        <w:rPr>
          <w:rFonts w:ascii="Arial" w:hAnsi="Arial"/>
          <w:b/>
          <w:w w:val="120"/>
          <w:sz w:val="24"/>
          <w:szCs w:val="24"/>
        </w:rPr>
        <w:t>Matérias do Expediente: 1 - Projeto de Lei Complementar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 de 2021</w:t>
      </w:r>
      <w:r>
        <w:rPr>
          <w:rFonts w:ascii="Arial" w:hAnsi="Arial"/>
          <w:w w:val="120"/>
          <w:sz w:val="24"/>
          <w:szCs w:val="24"/>
        </w:rPr>
        <w:t>, Projeto de lei complementar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1/21 - Autoriza o </w:t>
      </w:r>
      <w:r>
        <w:rPr>
          <w:rFonts w:ascii="Arial" w:hAnsi="Arial"/>
          <w:spacing w:val="-3"/>
          <w:w w:val="120"/>
          <w:sz w:val="24"/>
          <w:szCs w:val="24"/>
        </w:rPr>
        <w:t xml:space="preserve">Poder </w:t>
      </w:r>
      <w:r>
        <w:rPr>
          <w:rFonts w:ascii="Arial" w:hAnsi="Arial"/>
          <w:w w:val="120"/>
          <w:sz w:val="24"/>
          <w:szCs w:val="24"/>
        </w:rPr>
        <w:t xml:space="preserve">Executivo Municipal a proceder alteração na forma de parcelamento e concessão de descontos para pagamento do Imposto Predial e </w:t>
      </w:r>
      <w:r>
        <w:rPr>
          <w:rFonts w:ascii="Arial" w:hAnsi="Arial"/>
          <w:spacing w:val="-3"/>
          <w:w w:val="120"/>
          <w:sz w:val="24"/>
          <w:szCs w:val="24"/>
        </w:rPr>
        <w:t xml:space="preserve">Territorial </w:t>
      </w:r>
      <w:r>
        <w:rPr>
          <w:rFonts w:ascii="Arial" w:hAnsi="Arial"/>
          <w:w w:val="120"/>
          <w:sz w:val="24"/>
          <w:szCs w:val="24"/>
        </w:rPr>
        <w:t xml:space="preserve">Urbano - IPTU para o exercício de 2021, e dá outras providências. Autor: Prefeito Municipal, Número de Protocolo: 16, Resultado: Matéria lida. </w:t>
      </w:r>
      <w:r>
        <w:rPr>
          <w:rFonts w:ascii="Arial" w:hAnsi="Arial"/>
          <w:b/>
          <w:w w:val="120"/>
          <w:sz w:val="24"/>
          <w:szCs w:val="24"/>
        </w:rPr>
        <w:t xml:space="preserve">2 - Parecer Prévio do 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Tribunal </w:t>
      </w:r>
      <w:r>
        <w:rPr>
          <w:rFonts w:ascii="Arial" w:hAnsi="Arial"/>
          <w:b/>
          <w:w w:val="120"/>
          <w:sz w:val="24"/>
          <w:szCs w:val="24"/>
        </w:rPr>
        <w:t>de Contas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 de 2021</w:t>
      </w:r>
      <w:r>
        <w:rPr>
          <w:rFonts w:ascii="Arial" w:hAnsi="Arial"/>
          <w:w w:val="120"/>
          <w:sz w:val="24"/>
          <w:szCs w:val="24"/>
        </w:rPr>
        <w:t xml:space="preserve">, </w:t>
      </w:r>
      <w:r>
        <w:rPr>
          <w:rFonts w:ascii="Arial" w:hAnsi="Arial"/>
          <w:spacing w:val="-3"/>
          <w:w w:val="120"/>
          <w:sz w:val="24"/>
          <w:szCs w:val="24"/>
        </w:rPr>
        <w:t xml:space="preserve">Parecer </w:t>
      </w:r>
      <w:r>
        <w:rPr>
          <w:rFonts w:ascii="Arial" w:hAnsi="Arial"/>
          <w:w w:val="120"/>
          <w:sz w:val="24"/>
          <w:szCs w:val="24"/>
        </w:rPr>
        <w:t>Prévio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01/2021 (N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TCE/RS 20805) - Contas de Governo exercício 2019. Autor: Tribunal de Contas do Estado - Presidente, Número de Protocolo: 14, Resultado: Matéria lida </w:t>
      </w:r>
      <w:r>
        <w:rPr>
          <w:rFonts w:ascii="Arial" w:hAnsi="Arial"/>
          <w:w w:val="120"/>
          <w:sz w:val="24"/>
          <w:szCs w:val="24"/>
        </w:rPr>
        <w:t xml:space="preserve">e distribuída à Comissão de Orçamento e Finanças – Relator João Boll. </w:t>
      </w:r>
      <w:r>
        <w:rPr>
          <w:rFonts w:ascii="Arial" w:hAnsi="Arial"/>
          <w:b/>
          <w:w w:val="120"/>
          <w:sz w:val="24"/>
          <w:szCs w:val="24"/>
        </w:rPr>
        <w:t>3 - Projeto de Lei Legislativa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 de 2021</w:t>
      </w:r>
      <w:r>
        <w:rPr>
          <w:rFonts w:ascii="Arial" w:hAnsi="Arial"/>
          <w:w w:val="120"/>
          <w:sz w:val="24"/>
          <w:szCs w:val="24"/>
        </w:rPr>
        <w:t xml:space="preserve">, Dispõe sobre a obrigatoriedade de instalação de banheiros e bebedouros, nas instituições bancárias e cooperativas de crédito que possuam agências localizadas no Município de Três </w:t>
      </w:r>
      <w:r>
        <w:rPr>
          <w:rFonts w:ascii="Arial" w:hAnsi="Arial"/>
          <w:spacing w:val="-3"/>
          <w:w w:val="120"/>
          <w:sz w:val="24"/>
          <w:szCs w:val="24"/>
        </w:rPr>
        <w:t xml:space="preserve">Passos. </w:t>
      </w:r>
      <w:r>
        <w:rPr>
          <w:rFonts w:ascii="Arial" w:hAnsi="Arial"/>
          <w:w w:val="120"/>
          <w:sz w:val="24"/>
          <w:szCs w:val="24"/>
        </w:rPr>
        <w:t xml:space="preserve">Autor: Flavio </w:t>
      </w:r>
      <w:r>
        <w:rPr>
          <w:rFonts w:eastAsia="Cambria" w:cs="Cambria" w:ascii="Arial" w:hAnsi="Arial"/>
          <w:w w:val="120"/>
          <w:sz w:val="24"/>
          <w:szCs w:val="24"/>
          <w:lang w:val="pt-PT" w:eastAsia="pt-PT" w:bidi="pt-PT"/>
        </w:rPr>
        <w:t>Habitzreiter</w:t>
      </w:r>
      <w:r>
        <w:rPr>
          <w:rFonts w:ascii="Arial" w:hAnsi="Arial"/>
          <w:w w:val="120"/>
          <w:sz w:val="24"/>
          <w:szCs w:val="24"/>
        </w:rPr>
        <w:t xml:space="preserve">, Número de Protocolo: 15, Resultado: Matéria lida </w:t>
      </w:r>
      <w:r>
        <w:rPr>
          <w:rFonts w:ascii="Arial" w:hAnsi="Arial"/>
          <w:w w:val="120"/>
          <w:sz w:val="24"/>
          <w:szCs w:val="24"/>
        </w:rPr>
        <w:t xml:space="preserve">e distribuída às Comissões Permanentes – Relator da CCR Diego Maciel e Relator da COF Flavio Habitzreiter. </w:t>
      </w:r>
      <w:r>
        <w:rPr>
          <w:rFonts w:ascii="Arial" w:hAnsi="Arial"/>
          <w:b/>
          <w:w w:val="120"/>
          <w:sz w:val="24"/>
          <w:szCs w:val="24"/>
        </w:rPr>
        <w:t>4 - Pedido de Providências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 de 2021</w:t>
      </w:r>
      <w:r>
        <w:rPr>
          <w:rFonts w:ascii="Arial" w:hAnsi="Arial"/>
          <w:w w:val="120"/>
          <w:sz w:val="24"/>
          <w:szCs w:val="24"/>
        </w:rPr>
        <w:t xml:space="preserve">,  Fornecimento de água para moradores da localidade de Vista Alegre (proximidades do antigo aeroporto) Autor: Daiana Bald, Resultado: Matéria lida. </w:t>
      </w:r>
      <w:r>
        <w:rPr>
          <w:rFonts w:ascii="Arial" w:hAnsi="Arial"/>
          <w:b/>
          <w:w w:val="120"/>
          <w:sz w:val="24"/>
          <w:szCs w:val="24"/>
        </w:rPr>
        <w:t>5 - Pedido de Providências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2 de 2021</w:t>
      </w:r>
      <w:r>
        <w:rPr>
          <w:rFonts w:ascii="Arial" w:hAnsi="Arial"/>
          <w:w w:val="120"/>
          <w:sz w:val="24"/>
          <w:szCs w:val="24"/>
        </w:rPr>
        <w:t xml:space="preserve">, Perfuração de um poço artesiano para abastecimento nas Comunidades de Linha Fiuza e da Árvore Seca;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w w:val="120"/>
          <w:sz w:val="24"/>
          <w:szCs w:val="24"/>
        </w:rPr>
        <w:t xml:space="preserve">quisição de trator para corte de grama dos logradouros e espaços públicos; e abertura de acesso pela rua General Osório, em frente ao Ministério Público e </w:t>
      </w:r>
      <w:r>
        <w:rPr>
          <w:rFonts w:ascii="Arial" w:hAnsi="Arial"/>
          <w:spacing w:val="-3"/>
          <w:w w:val="120"/>
          <w:sz w:val="24"/>
          <w:szCs w:val="24"/>
        </w:rPr>
        <w:t xml:space="preserve">Feira </w:t>
      </w:r>
      <w:r>
        <w:rPr>
          <w:rFonts w:ascii="Arial" w:hAnsi="Arial"/>
          <w:w w:val="120"/>
          <w:sz w:val="24"/>
          <w:szCs w:val="24"/>
        </w:rPr>
        <w:t>do Produtor Rural, à empresa Mercadão das Frutas. Autores: Edivan Baron, Fl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w w:val="120"/>
          <w:sz w:val="24"/>
          <w:szCs w:val="24"/>
        </w:rPr>
        <w:t xml:space="preserve">vio Habitzreiter, </w:t>
      </w:r>
      <w:r>
        <w:rPr>
          <w:rFonts w:ascii="Arial" w:hAnsi="Arial"/>
          <w:w w:val="120"/>
          <w:sz w:val="24"/>
          <w:szCs w:val="24"/>
        </w:rPr>
        <w:t>L</w:t>
      </w:r>
      <w:r>
        <w:rPr>
          <w:rFonts w:ascii="Arial" w:hAnsi="Arial"/>
          <w:w w:val="120"/>
          <w:sz w:val="24"/>
          <w:szCs w:val="24"/>
        </w:rPr>
        <w:t xml:space="preserve">uis da Silva, Diego Maciel, Gilmar Maier </w:t>
      </w:r>
      <w:r>
        <w:rPr>
          <w:rFonts w:ascii="Arial" w:hAnsi="Arial"/>
          <w:w w:val="120"/>
          <w:sz w:val="24"/>
          <w:szCs w:val="24"/>
        </w:rPr>
        <w:t xml:space="preserve">e </w:t>
      </w:r>
      <w:r>
        <w:rPr>
          <w:rFonts w:ascii="Arial" w:hAnsi="Arial"/>
          <w:w w:val="120"/>
          <w:sz w:val="24"/>
          <w:szCs w:val="24"/>
        </w:rPr>
        <w:t>Paul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w w:val="120"/>
          <w:sz w:val="24"/>
          <w:szCs w:val="24"/>
        </w:rPr>
        <w:t xml:space="preserve"> Sattler, </w:t>
      </w:r>
      <w:r>
        <w:rPr>
          <w:rFonts w:ascii="Arial" w:hAnsi="Arial"/>
          <w:w w:val="12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20"/>
          <w:sz w:val="24"/>
          <w:szCs w:val="24"/>
        </w:rPr>
        <w:t>6 - Indicação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 de 2021</w:t>
      </w:r>
      <w:r>
        <w:rPr>
          <w:rFonts w:ascii="Arial" w:hAnsi="Arial"/>
          <w:w w:val="120"/>
          <w:sz w:val="24"/>
          <w:szCs w:val="24"/>
        </w:rPr>
        <w:t xml:space="preserve">, Indicação feita a partir de pedido da Associação de Ciclismo de Três </w:t>
      </w:r>
      <w:r>
        <w:rPr>
          <w:rFonts w:ascii="Arial" w:hAnsi="Arial"/>
          <w:spacing w:val="-3"/>
          <w:w w:val="120"/>
          <w:sz w:val="24"/>
          <w:szCs w:val="24"/>
        </w:rPr>
        <w:t xml:space="preserve">Passos </w:t>
      </w:r>
      <w:r>
        <w:rPr>
          <w:rFonts w:ascii="Arial" w:hAnsi="Arial"/>
          <w:w w:val="120"/>
          <w:sz w:val="24"/>
          <w:szCs w:val="24"/>
        </w:rPr>
        <w:t>– AC3P (Ofício 02/21), para: pintura de faixas indicativa de rota de ciclistas; instalação de ciclofaixas; instalação de placas de respeito aos ciclistas; criação de rotas de cicloturismo. Autores: Paul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4"/>
          <w:w w:val="120"/>
          <w:sz w:val="24"/>
          <w:szCs w:val="24"/>
        </w:rPr>
        <w:t xml:space="preserve">Sattler, </w:t>
      </w:r>
      <w:r>
        <w:rPr>
          <w:rFonts w:ascii="Arial" w:hAnsi="Arial"/>
          <w:w w:val="120"/>
          <w:sz w:val="24"/>
          <w:szCs w:val="24"/>
        </w:rPr>
        <w:t xml:space="preserve">Daiana Bald, Diego Maciel, Edivan Baron, Flavio </w:t>
      </w:r>
      <w:r>
        <w:rPr>
          <w:rFonts w:eastAsia="Cambria" w:cs="Cambria" w:ascii="Arial" w:hAnsi="Arial"/>
          <w:w w:val="120"/>
          <w:sz w:val="24"/>
          <w:szCs w:val="24"/>
          <w:lang w:val="pt-PT" w:eastAsia="pt-PT" w:bidi="pt-PT"/>
        </w:rPr>
        <w:t>Habitzreiter</w:t>
      </w:r>
      <w:r>
        <w:rPr>
          <w:rFonts w:ascii="Arial" w:hAnsi="Arial"/>
          <w:w w:val="120"/>
          <w:sz w:val="24"/>
          <w:szCs w:val="24"/>
        </w:rPr>
        <w:t xml:space="preserve">, Gilmar </w:t>
      </w:r>
      <w:r>
        <w:rPr>
          <w:rFonts w:ascii="Arial" w:hAnsi="Arial"/>
          <w:spacing w:val="-5"/>
          <w:w w:val="120"/>
          <w:sz w:val="24"/>
          <w:szCs w:val="24"/>
        </w:rPr>
        <w:t xml:space="preserve">Maier, </w:t>
      </w:r>
      <w:r>
        <w:rPr>
          <w:rFonts w:ascii="Arial" w:hAnsi="Arial"/>
          <w:w w:val="120"/>
          <w:sz w:val="24"/>
          <w:szCs w:val="24"/>
        </w:rPr>
        <w:t xml:space="preserve">Ingomar </w:t>
      </w:r>
      <w:r>
        <w:rPr>
          <w:rFonts w:eastAsia="Cambria" w:cs="Cambria" w:ascii="Arial" w:hAnsi="Arial"/>
          <w:w w:val="120"/>
          <w:sz w:val="24"/>
          <w:szCs w:val="24"/>
          <w:lang w:val="pt-PT" w:eastAsia="pt-PT" w:bidi="pt-PT"/>
        </w:rPr>
        <w:t>Sandtner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Jair</w:t>
      </w:r>
      <w:r>
        <w:rPr>
          <w:rFonts w:ascii="Arial" w:hAnsi="Arial"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Locatelli,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João</w:t>
      </w:r>
      <w:r>
        <w:rPr>
          <w:rFonts w:ascii="Arial" w:hAnsi="Arial"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Boll,</w:t>
      </w:r>
      <w:r>
        <w:rPr>
          <w:rFonts w:ascii="Arial" w:hAnsi="Arial"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Luis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Silva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spacing w:val="-4"/>
          <w:w w:val="120"/>
          <w:sz w:val="24"/>
          <w:szCs w:val="24"/>
        </w:rPr>
        <w:t xml:space="preserve">Nader </w:t>
      </w:r>
      <w:r>
        <w:rPr>
          <w:rFonts w:ascii="Arial" w:hAnsi="Arial"/>
          <w:spacing w:val="-4"/>
          <w:w w:val="120"/>
          <w:sz w:val="24"/>
          <w:szCs w:val="24"/>
        </w:rPr>
        <w:t>Umar</w:t>
      </w:r>
      <w:r>
        <w:rPr>
          <w:rFonts w:ascii="Arial" w:hAnsi="Arial"/>
          <w:spacing w:val="-4"/>
          <w:w w:val="120"/>
          <w:sz w:val="24"/>
          <w:szCs w:val="24"/>
        </w:rPr>
        <w:t>,</w:t>
      </w:r>
      <w:r>
        <w:rPr>
          <w:rFonts w:ascii="Arial" w:hAnsi="Arial"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lida.</w:t>
      </w:r>
    </w:p>
    <w:p>
      <w:pPr>
        <w:sectPr>
          <w:headerReference w:type="default" r:id="rId2"/>
          <w:footerReference w:type="default" r:id="rId3"/>
          <w:type w:val="nextPage"/>
          <w:pgSz w:w="11906" w:h="16821"/>
          <w:pgMar w:left="1701" w:right="1200" w:header="807" w:top="2020" w:footer="907" w:bottom="1100" w:gutter="0"/>
          <w:pgNumType w:fmt="decimal"/>
          <w:formProt w:val="false"/>
          <w:textDirection w:val="lrTb"/>
        </w:sectPr>
      </w:pPr>
    </w:p>
    <w:p>
      <w:pPr>
        <w:pStyle w:val="Corpodotexto"/>
        <w:spacing w:lineRule="auto" w:line="235" w:before="1" w:after="0"/>
        <w:ind w:left="120" w:right="119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 w:before="1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2021</w:t>
      </w:r>
      <w:r>
        <w:rPr>
          <w:rFonts w:ascii="Arial" w:hAnsi="Arial"/>
          <w:w w:val="115"/>
          <w:sz w:val="24"/>
          <w:szCs w:val="24"/>
        </w:rPr>
        <w:t>,  Projeto  de  lei 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7/21 - Autoriza o </w:t>
      </w:r>
      <w:r>
        <w:rPr>
          <w:rFonts w:ascii="Arial" w:hAnsi="Arial"/>
          <w:spacing w:val="-3"/>
          <w:w w:val="115"/>
          <w:sz w:val="24"/>
          <w:szCs w:val="24"/>
        </w:rPr>
        <w:t xml:space="preserve">Poder </w:t>
      </w:r>
      <w:r>
        <w:rPr>
          <w:rFonts w:ascii="Arial" w:hAnsi="Arial"/>
          <w:w w:val="115"/>
          <w:sz w:val="24"/>
          <w:szCs w:val="24"/>
        </w:rPr>
        <w:t xml:space="preserve">Executivo Municipal a contratar temporariamente e sob regime emergencial e de excepcional interesse público proﬁssional  em  musicalização.  Autor: Prefeito Municipal, Número de Protocolo: 8, Tipo: Simbólica, Sim: 10, Não: 0, Abstenções:        0, Resultado: Aprovado por unanimidade.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2021</w:t>
      </w:r>
      <w:r>
        <w:rPr>
          <w:rFonts w:ascii="Arial" w:hAnsi="Arial"/>
          <w:w w:val="115"/>
          <w:sz w:val="24"/>
          <w:szCs w:val="24"/>
        </w:rPr>
        <w:t>,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8/21 - Autoriza o </w:t>
      </w:r>
      <w:r>
        <w:rPr>
          <w:rFonts w:ascii="Arial" w:hAnsi="Arial"/>
          <w:spacing w:val="-3"/>
          <w:w w:val="115"/>
          <w:sz w:val="24"/>
          <w:szCs w:val="24"/>
        </w:rPr>
        <w:t xml:space="preserve">Poder </w:t>
      </w:r>
      <w:r>
        <w:rPr>
          <w:rFonts w:ascii="Arial" w:hAnsi="Arial"/>
          <w:w w:val="115"/>
          <w:sz w:val="24"/>
          <w:szCs w:val="24"/>
        </w:rPr>
        <w:t xml:space="preserve">Executivo Municipal a contratar temporariamente e sob regime emergencial e  de  excepcional  interesse  público  até  03  (três) merendeiras. Autor: Prefeito Municipal, Número de  Protocolo:  9,  Tipo:  Simbólica,  Sim: 10, Não: 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2021</w:t>
      </w:r>
      <w:r>
        <w:rPr>
          <w:rFonts w:ascii="Arial" w:hAnsi="Arial"/>
          <w:w w:val="115"/>
          <w:sz w:val="24"/>
          <w:szCs w:val="24"/>
        </w:rPr>
        <w:t>,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9/21 - Autoriza o </w:t>
      </w:r>
      <w:r>
        <w:rPr>
          <w:rFonts w:ascii="Arial" w:hAnsi="Arial"/>
          <w:spacing w:val="-3"/>
          <w:w w:val="115"/>
          <w:sz w:val="24"/>
          <w:szCs w:val="24"/>
        </w:rPr>
        <w:t xml:space="preserve">Poder </w:t>
      </w:r>
      <w:r>
        <w:rPr>
          <w:rFonts w:ascii="Arial" w:hAnsi="Arial"/>
          <w:w w:val="115"/>
          <w:sz w:val="24"/>
          <w:szCs w:val="24"/>
        </w:rPr>
        <w:t xml:space="preserve">Executivo Municipal a contratar temporariamente e sob regime emergencial  e  de  excepcional interesse público até 02 (dois) eletricistas. Autor: Prefeito Municipal, Número     de Protocolo: 10, Tipo: Simbólica, Sim: 10, Não: 0, Abstenções:  0,  Resultado:  Aprovado por unanimidade.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 de 2021</w:t>
      </w:r>
      <w:r>
        <w:rPr>
          <w:rFonts w:ascii="Arial" w:hAnsi="Arial"/>
          <w:w w:val="115"/>
          <w:sz w:val="24"/>
          <w:szCs w:val="24"/>
        </w:rPr>
        <w:t>,  Projeto 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10/21 - Autoriza o </w:t>
      </w:r>
      <w:r>
        <w:rPr>
          <w:rFonts w:ascii="Arial" w:hAnsi="Arial"/>
          <w:spacing w:val="-3"/>
          <w:w w:val="115"/>
          <w:sz w:val="24"/>
          <w:szCs w:val="24"/>
        </w:rPr>
        <w:t xml:space="preserve">Poder </w:t>
      </w:r>
      <w:r>
        <w:rPr>
          <w:rFonts w:ascii="Arial" w:hAnsi="Arial"/>
          <w:w w:val="115"/>
          <w:sz w:val="24"/>
          <w:szCs w:val="24"/>
        </w:rPr>
        <w:t xml:space="preserve">Executivo Municipal a contratar temporariamente e sob regime emergencial e de excepcional  interesse  público  até  45  (quarenta  e  cinto)  serventes. Autor: Prefeito Municipal, Número de Protocolo: 11,  Tipo:  Simbólica,  Sim:  10, Não: 0, Abstenções: 0, Resultado: Aprovado  por unanimidade. </w:t>
      </w:r>
      <w:r>
        <w:rPr>
          <w:rFonts w:ascii="Arial" w:hAnsi="Arial"/>
          <w:b/>
          <w:w w:val="115"/>
          <w:sz w:val="24"/>
          <w:szCs w:val="24"/>
        </w:rPr>
        <w:t>5  - 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2021</w:t>
      </w:r>
      <w:r>
        <w:rPr>
          <w:rFonts w:ascii="Arial" w:hAnsi="Arial"/>
          <w:w w:val="115"/>
          <w:sz w:val="24"/>
          <w:szCs w:val="24"/>
        </w:rPr>
        <w:t>,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12/21 - Autoriza o </w:t>
      </w:r>
      <w:r>
        <w:rPr>
          <w:rFonts w:ascii="Arial" w:hAnsi="Arial"/>
          <w:spacing w:val="-3"/>
          <w:w w:val="115"/>
          <w:sz w:val="24"/>
          <w:szCs w:val="24"/>
        </w:rPr>
        <w:t xml:space="preserve">Poder </w:t>
      </w:r>
      <w:r>
        <w:rPr>
          <w:rFonts w:ascii="Arial" w:hAnsi="Arial"/>
          <w:w w:val="115"/>
          <w:sz w:val="24"/>
          <w:szCs w:val="24"/>
        </w:rPr>
        <w:t xml:space="preserve">Executivo Municipal a contratar temporariamente e sob regime emergencial  e  de  excepcional interesse público um </w:t>
      </w:r>
      <w:r>
        <w:rPr>
          <w:rFonts w:ascii="Arial" w:hAnsi="Arial"/>
          <w:spacing w:val="-3"/>
          <w:w w:val="115"/>
          <w:sz w:val="24"/>
          <w:szCs w:val="24"/>
        </w:rPr>
        <w:t xml:space="preserve">Tesoureiro. </w:t>
      </w:r>
      <w:r>
        <w:rPr>
          <w:rFonts w:ascii="Arial" w:hAnsi="Arial"/>
          <w:w w:val="115"/>
          <w:sz w:val="24"/>
          <w:szCs w:val="24"/>
        </w:rPr>
        <w:t>Autor: Prefeito Municipal, Número  de  Protocolo: 13, Tipo: Simbólica, Sim: 10, Não: 0, Abstenções: 0, Resultado: Aprovado por unanimidade.</w:t>
      </w:r>
    </w:p>
    <w:p>
      <w:pPr>
        <w:pStyle w:val="Corpodotexto"/>
        <w:spacing w:lineRule="auto" w:line="235" w:before="179" w:after="0"/>
        <w:ind w:left="119" w:right="14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 xml:space="preserve">Oradores do Expediente: 1 </w:t>
      </w:r>
      <w:r>
        <w:rPr>
          <w:rFonts w:ascii="Arial" w:hAnsi="Arial"/>
          <w:w w:val="110"/>
          <w:sz w:val="24"/>
          <w:szCs w:val="24"/>
        </w:rPr>
        <w:t>- Nader Umar</w:t>
      </w:r>
      <w:r>
        <w:rPr>
          <w:rFonts w:ascii="Arial" w:hAnsi="Arial"/>
          <w:w w:val="115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PSDB;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>-  Gilmar  Maier</w:t>
      </w:r>
      <w:r>
        <w:rPr>
          <w:rFonts w:ascii="Arial" w:hAnsi="Arial"/>
          <w:w w:val="115"/>
          <w:sz w:val="24"/>
          <w:szCs w:val="24"/>
        </w:rPr>
        <w:t xml:space="preserve">/ </w:t>
      </w:r>
      <w:r>
        <w:rPr>
          <w:rFonts w:ascii="Arial" w:hAnsi="Arial"/>
          <w:w w:val="110"/>
          <w:sz w:val="24"/>
          <w:szCs w:val="24"/>
        </w:rPr>
        <w:t xml:space="preserve">PT; 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>-  Edivan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w w:val="115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4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Roque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w w:val="115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w w:val="115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Paulo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Sattler/PDT; </w:t>
      </w:r>
      <w:r>
        <w:rPr>
          <w:rFonts w:ascii="Arial" w:hAnsi="Arial"/>
          <w:b/>
          <w:w w:val="115"/>
          <w:sz w:val="24"/>
          <w:szCs w:val="24"/>
        </w:rPr>
        <w:t xml:space="preserve">7 </w:t>
      </w:r>
      <w:r>
        <w:rPr>
          <w:rFonts w:ascii="Arial" w:hAnsi="Arial"/>
          <w:w w:val="115"/>
          <w:sz w:val="24"/>
          <w:szCs w:val="24"/>
        </w:rPr>
        <w:t xml:space="preserve">- Daiana Bald/MDB. </w:t>
      </w:r>
      <w:r>
        <w:rPr>
          <w:rFonts w:ascii="Arial" w:hAnsi="Arial"/>
          <w:b/>
          <w:w w:val="115"/>
          <w:sz w:val="24"/>
          <w:szCs w:val="24"/>
        </w:rPr>
        <w:t xml:space="preserve">8 </w:t>
      </w:r>
      <w:r>
        <w:rPr>
          <w:rFonts w:ascii="Arial" w:hAnsi="Arial"/>
          <w:w w:val="115"/>
          <w:sz w:val="24"/>
          <w:szCs w:val="24"/>
        </w:rPr>
        <w:t xml:space="preserve">- Luis da Silva/PTB; </w:t>
      </w:r>
      <w:r>
        <w:rPr>
          <w:rFonts w:ascii="Arial" w:hAnsi="Arial"/>
          <w:b/>
          <w:w w:val="115"/>
          <w:sz w:val="24"/>
          <w:szCs w:val="24"/>
        </w:rPr>
        <w:t xml:space="preserve">9 </w:t>
      </w:r>
      <w:r>
        <w:rPr>
          <w:rFonts w:ascii="Arial" w:hAnsi="Arial"/>
          <w:w w:val="115"/>
          <w:sz w:val="24"/>
          <w:szCs w:val="24"/>
        </w:rPr>
        <w:t xml:space="preserve">-  Ingomar Sandtner/PSDB; </w:t>
      </w:r>
      <w:r>
        <w:rPr>
          <w:rFonts w:ascii="Arial" w:hAnsi="Arial"/>
          <w:b/>
          <w:w w:val="115"/>
          <w:sz w:val="24"/>
          <w:szCs w:val="24"/>
        </w:rPr>
        <w:t xml:space="preserve">10 </w:t>
      </w:r>
      <w:r>
        <w:rPr>
          <w:rFonts w:ascii="Arial" w:hAnsi="Arial"/>
          <w:w w:val="115"/>
          <w:sz w:val="24"/>
          <w:szCs w:val="24"/>
        </w:rPr>
        <w:t xml:space="preserve">- Jair Locatelli/PSDB;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 Flavio Habitzreiter/PTB.</w:t>
      </w:r>
    </w:p>
    <w:p>
      <w:pPr>
        <w:pStyle w:val="Corpodotexto"/>
        <w:spacing w:lineRule="auto" w:line="235" w:before="1" w:after="0"/>
        <w:ind w:left="120" w:right="119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 w:before="1" w:after="0"/>
        <w:ind w:left="120" w:right="119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 w:before="1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  <w:r>
        <w:rPr>
          <w:rFonts w:ascii="Arial" w:hAnsi="Arial"/>
          <w:w w:val="115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35" w:before="1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 xml:space="preserve">     Secretário</w:t>
      </w:r>
    </w:p>
    <w:p>
      <w:pPr>
        <w:pStyle w:val="Corpodotexto"/>
        <w:rPr/>
      </w:pPr>
      <w:r>
        <w:rPr/>
      </w:r>
    </w:p>
    <w:p>
      <w:pPr>
        <w:pStyle w:val="Corpodotexto"/>
        <w:rPr>
          <w:w w:val="115"/>
          <w:sz w:val="16"/>
        </w:rPr>
      </w:pPr>
      <w:r>
        <w:rPr/>
      </w:r>
    </w:p>
    <w:sectPr>
      <w:headerReference w:type="default" r:id="rId4"/>
      <w:footerReference w:type="default" r:id="rId5"/>
      <w:type w:val="continuous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9982200</wp:posOffset>
              </wp:positionV>
              <wp:extent cx="3481070" cy="12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2.35pt,786pt" to="492.85pt,786pt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82600" cy="144145"/>
              <wp:effectExtent l="0" t="0" r="0" b="0"/>
              <wp:wrapNone/>
              <wp:docPr id="5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8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02/02/2021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02/02/2021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2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http://www.trespassos.rs.leg.br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- E- mail: </w:t>
                          </w:r>
                          <w:hyperlink r:id="rId2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camara@trespassos.rs.leg.br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>02/02/2021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2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20"/>
                          <w:sz w:val="16"/>
                        </w:rPr>
                        <w:t xml:space="preserve">http://www.trespassos.rs.leg.br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 xml:space="preserve">- E- mail: </w:t>
                    </w:r>
                    <w:hyperlink r:id="rId4">
                      <w:r>
                        <w:rPr>
                          <w:i/>
                          <w:w w:val="120"/>
                          <w:sz w:val="16"/>
                        </w:rPr>
                        <w:t xml:space="preserve">camara@trespassos.rs.leg.br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>02/02/2021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9982200</wp:posOffset>
              </wp:positionV>
              <wp:extent cx="3481070" cy="127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2.35pt,786pt" to="492.85pt,786pt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82600" cy="144145"/>
              <wp:effectExtent l="0" t="0" r="0" b="0"/>
              <wp:wrapNone/>
              <wp:docPr id="12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8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02/02/2021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02/02/2021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14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2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http://www.trespassos.rs.leg.br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- E- mail: </w:t>
                          </w:r>
                          <w:hyperlink r:id="rId2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camara@trespassos.rs.leg.br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>02/02/2021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2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20"/>
                          <w:sz w:val="16"/>
                        </w:rPr>
                        <w:t xml:space="preserve">http://www.trespassos.rs.leg.br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 xml:space="preserve">- E- mail: </w:t>
                    </w:r>
                    <w:hyperlink r:id="rId4">
                      <w:r>
                        <w:rPr>
                          <w:i/>
                          <w:w w:val="120"/>
                          <w:sz w:val="16"/>
                        </w:rPr>
                        <w:t xml:space="preserve">camara@trespassos.rs.leg.br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>02/02/2021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1282700</wp:posOffset>
              </wp:positionV>
              <wp:extent cx="4693285" cy="127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35pt,101pt" to="560.85pt,101pt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1841500</wp:posOffset>
              </wp:positionH>
              <wp:positionV relativeFrom="page">
                <wp:posOffset>647065</wp:posOffset>
              </wp:positionV>
              <wp:extent cx="4137025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7025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8" w:right="8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8" w:right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5.75pt;height:30.6pt;mso-wrap-distance-left:9pt;mso-wrap-distance-right:9pt;mso-wrap-distance-top:0pt;mso-wrap-distance-bottom:0pt;margin-top:50.95pt;mso-position-vertical-relative:page;margin-left:14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8" w:right="8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left="8" w:right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1282700</wp:posOffset>
              </wp:positionV>
              <wp:extent cx="4693285" cy="127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35pt,101pt" to="560.85pt,101pt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9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1841500</wp:posOffset>
              </wp:positionH>
              <wp:positionV relativeFrom="page">
                <wp:posOffset>647065</wp:posOffset>
              </wp:positionV>
              <wp:extent cx="4137025" cy="388620"/>
              <wp:effectExtent l="0" t="0" r="0" b="0"/>
              <wp:wrapNone/>
              <wp:docPr id="10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7025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8" w:right="8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8" w:right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5.75pt;height:30.6pt;mso-wrap-distance-left:9pt;mso-wrap-distance-right:9pt;mso-wrap-distance-top:0pt;mso-wrap-distance-bottom:0pt;margin-top:50.95pt;mso-position-vertical-relative:page;margin-left:14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8" w:right="8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left="8" w:right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1" w:after="0"/>
      <w:ind w:left="8" w:right="0" w:hanging="0"/>
      <w:outlineLvl w:val="1"/>
    </w:pPr>
    <w:rPr>
      <w:rFonts w:ascii="Trebuchet MS" w:hAnsi="Trebuchet MS" w:eastAsia="Trebuchet MS" w:cs="Trebuchet MS"/>
      <w:b/>
      <w:bCs/>
      <w:sz w:val="20"/>
      <w:szCs w:val="2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lang w:val="pt-PT" w:eastAsia="pt-PT" w:bidi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LibreOffice/7.0.1.2$Windows_X86_64 LibreOffice_project/7cbcfc562f6eb6708b5ff7d7397325de9e764452</Application>
  <Pages>3</Pages>
  <Words>972</Words>
  <Characters>5437</Characters>
  <CharactersWithSpaces>6500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2021-02-03T12:37:58Z</dcterms:created>
  <dc:creator/>
  <dc:description/>
  <dc:language>pt-BR</dc:language>
  <cp:lastModifiedBy/>
  <cp:lastPrinted>2021-02-03T10:21:22Z</cp:lastPrinted>
  <dcterms:modified xsi:type="dcterms:W3CDTF">2021-02-03T10:19:43Z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2021-02-02T00:00:00Z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2021-02-02T00:00:00Z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