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strike w:val="false"/>
          <w:dstrike w:val="false"/>
          <w:color w:val="0000FF"/>
          <w:sz w:val="32"/>
          <w:szCs w:val="32"/>
          <w:lang w:val="pt-BR"/>
        </w:rPr>
        <w:t>8</w:t>
      </w:r>
      <w:r>
        <w:rPr>
          <w:strike w:val="false"/>
          <w:dstrike w:val="false"/>
          <w:color w:val="0000FF"/>
          <w:sz w:val="32"/>
          <w:szCs w:val="32"/>
        </w:rPr>
        <w:t xml:space="preserve"> </w:t>
      </w:r>
      <w:r>
        <w:rPr>
          <w:color w:val="0000FF"/>
          <w:sz w:val="32"/>
          <w:szCs w:val="32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x-none" w:eastAsia="x-none" w:bidi="ar-SA"/>
        </w:rPr>
        <w:t>FEVEREIRO</w:t>
      </w:r>
      <w:r>
        <w:rPr>
          <w:color w:val="0000FF"/>
          <w:sz w:val="32"/>
          <w:szCs w:val="32"/>
          <w:lang w:val="pt-BR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 ORDINÁRIA.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OUVIDORIA PARLAMENTAR:</w:t>
      </w:r>
    </w:p>
    <w:p>
      <w:pPr>
        <w:pStyle w:val="BodyText2"/>
        <w:rPr>
          <w:b/>
          <w:b/>
          <w:szCs w:val="28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COMUNICAMOS QUE FORAM DESIGNADOS PELA PRESIDÊNCIA DESTA CASA LEGISLATIVA O OUVIDOR-GERAL E O OUVIDOR SUBSTITUTO, OS VEREADORES GILMAR MAIER E INGOMAR SANDTNER, RESPECTIVAMENTE.</w:t>
      </w:r>
    </w:p>
    <w:p>
      <w:pPr>
        <w:pStyle w:val="BodyText2"/>
        <w:rPr>
          <w:color w:val="auto"/>
        </w:rPr>
      </w:pPr>
      <w:r>
        <w:rPr>
          <w:color w:val="auto"/>
        </w:rPr>
      </w:r>
    </w:p>
    <w:p>
      <w:pPr>
        <w:pStyle w:val="BodyText2"/>
        <w:rPr/>
      </w:pPr>
      <w:r>
        <w:rPr>
          <w:b/>
          <w:color w:val="auto"/>
          <w:szCs w:val="28"/>
        </w:rPr>
        <w:t xml:space="preserve">A Ouvidoria Parlamentar foi criada pela resolução nº 3, de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2016,  e constitui-se em um órgão de interlocução entre o Poder Legislativo Municipal e a sociedade, constituindo-se em um canal aberto de solicitações, reclamações, elogios, críticas, sugestões e quaisquer outros encaminhamentos da sociedade, desde que relacionados ao funcionamento da Câmara Municipal.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auto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BodyText2"/>
        <w:rPr/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As demandas podem ser encaminhadas acessando o site da Câmara www.trespassos.rs.leg.br, no link Ouvidoria.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</w:t>
      </w:r>
    </w:p>
    <w:p>
      <w:pPr>
        <w:pStyle w:val="BodyText2"/>
        <w:rPr>
          <w:color w:val="0000FF"/>
        </w:rPr>
      </w:pPr>
      <w:r>
        <w:rPr/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AUDIÊNCIA PÚBLICA:</w:t>
      </w:r>
    </w:p>
    <w:p>
      <w:pPr>
        <w:pStyle w:val="BodyText2"/>
        <w:rPr>
          <w:color w:val="0000FF"/>
        </w:rPr>
      </w:pPr>
      <w:r>
        <w:rPr/>
      </w:r>
    </w:p>
    <w:p>
      <w:pPr>
        <w:pStyle w:val="BodyText2"/>
        <w:rPr/>
      </w:pPr>
      <w:r>
        <w:rPr>
          <w:b/>
          <w:color w:val="auto"/>
          <w:szCs w:val="28"/>
        </w:rPr>
        <w:t xml:space="preserve">SERÁ NO DIA 25 DE FEVEREIRO, ÀS 17h30min, nesta Casa Legislativa, com transmissão ao vivo pelo facebook,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e</w:t>
      </w:r>
      <w:r>
        <w:rPr>
          <w:b/>
          <w:color w:val="auto"/>
          <w:szCs w:val="28"/>
        </w:rPr>
        <w:t xml:space="preserve"> a presença da Secretária Municipal de Finanças.</w:t>
      </w:r>
    </w:p>
    <w:p>
      <w:pPr>
        <w:pStyle w:val="BodyText2"/>
        <w:rPr>
          <w:color w:val="auto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Tema: análise do cumprimento das METAS FISCAIS previstas na Lei de Diretrizes Orçamentárias – LDO, referentes ao 3º quadrimestre de 2020.</w:t>
      </w:r>
    </w:p>
    <w:p>
      <w:pPr>
        <w:pStyle w:val="BodyText2"/>
        <w:rPr>
          <w:color w:val="auto"/>
        </w:rPr>
      </w:pPr>
      <w:r>
        <w:rPr>
          <w:color w:val="auto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Acompanhe você também esta importante audiência pública e fique por dentro da execução orçamentária (receitas e despesas), bem como o nível de endividamento do Município e os riscos capazes de afetar as contas públicas.</w:t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____________________________________________________________________</w:t>
      </w:r>
    </w:p>
    <w:p>
      <w:pPr>
        <w:pStyle w:val="BodyText2"/>
        <w:rPr>
          <w:color w:val="0000FF"/>
        </w:rPr>
      </w:pPr>
      <w:r>
        <w:rPr/>
      </w:r>
    </w:p>
    <w:p>
      <w:pPr>
        <w:pStyle w:val="BodyText2"/>
        <w:rPr>
          <w:color w:val="0000FF"/>
        </w:rPr>
      </w:pPr>
      <w:r>
        <w:rPr>
          <w:b/>
          <w:color w:val="0000FF"/>
          <w:szCs w:val="28"/>
        </w:rPr>
        <w:t>CONVIDO O SENHOR SECRETÁRIO PARA QUE FAÇA A LEITURA DA ATA DA SESS</w:t>
      </w:r>
      <w:r>
        <w:rPr>
          <w:b/>
          <w:color w:val="0000FF"/>
          <w:szCs w:val="28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szCs w:val="28"/>
        </w:rPr>
      </w:pPr>
      <w:r>
        <w:rPr>
          <w:szCs w:val="28"/>
        </w:rPr>
        <w:t>COLOCO EM VOTAÇÃO A ATA DA SESS</w:t>
      </w:r>
      <w:r>
        <w:rPr>
          <w:szCs w:val="28"/>
        </w:rPr>
        <w:t>ÃO</w:t>
      </w:r>
      <w:r>
        <w:rPr>
          <w:szCs w:val="28"/>
        </w:rPr>
        <w:t xml:space="preserve">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MENSAGEM RETIFICATIVA AO PROJETO DE LEI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COMPLEMENTAR Nº 1/21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PEDIDO DE INFORMAÇÃO</w:t>
      </w:r>
    </w:p>
    <w:p>
      <w:pPr>
        <w:pStyle w:val="Normal"/>
        <w:widowControl/>
        <w:tabs>
          <w:tab w:val="clear" w:pos="720"/>
          <w:tab w:val="left" w:pos="851" w:leader="none"/>
          <w:tab w:val="left" w:pos="1211" w:leader="none"/>
        </w:tabs>
        <w:suppressAutoHyphens w:val="true"/>
        <w:bidi w:val="0"/>
        <w:spacing w:before="0" w:after="0"/>
        <w:ind w:left="0" w:right="0" w:hanging="0"/>
        <w:jc w:val="both"/>
        <w:rPr>
          <w:bCs/>
          <w:sz w:val="28"/>
          <w:szCs w:val="28"/>
        </w:rPr>
      </w:pPr>
      <w:r>
        <w:rPr/>
        <w:t>_________________________________________________________________________________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Locatelli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b/>
          <w:bCs/>
          <w:color w:val="0000FF"/>
          <w:sz w:val="28"/>
          <w:szCs w:val="28"/>
        </w:rPr>
        <w:t>Flavio</w:t>
      </w:r>
      <w:r>
        <w:rPr>
          <w:b/>
          <w:bCs/>
          <w:color w:val="0000FF"/>
          <w:sz w:val="28"/>
          <w:szCs w:val="28"/>
        </w:rPr>
        <w:t xml:space="preserve">, emitem PARECER FAVORÁVEL </w:t>
      </w:r>
      <w:r>
        <w:rPr>
          <w:b/>
          <w:bCs/>
          <w:color w:val="0000FF"/>
          <w:sz w:val="28"/>
          <w:szCs w:val="28"/>
        </w:rPr>
        <w:t>ao Projeto de Lei Complementar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1/2</w:t>
      </w:r>
      <w:r>
        <w:rPr>
          <w:b/>
          <w:bCs/>
          <w:color w:val="0000FF"/>
          <w:sz w:val="28"/>
          <w:szCs w:val="28"/>
        </w:rPr>
        <w:t>1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 Autoriza o Poder Executivo Municipal a proceder alteração na forma de parcelamento e concessão de descontos para pagamento do Imposto Predial e Territorial Urbano - IPTU para o exercício de 2021, e dá outras providências.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O IPTU será lançado em Cota Única ou em até 08 (oito) parcelas mensais consecutivas, iniciando em 10 de maio de 2021.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Será concedido desconto de 5% aos contribuintes que efetuarem o pagamento em quota única, até o dia 10 de maio de 2021, desde que o munícipe não possua débitos vencidos, junto ao erário Municipal, relativos àquele imóvel.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</w:t>
      </w:r>
      <w:r>
        <w:rPr>
          <w:b/>
          <w:bCs/>
          <w:color w:val="00000A"/>
          <w:sz w:val="28"/>
          <w:szCs w:val="28"/>
        </w:rPr>
        <w:t xml:space="preserve">O PROJETO DE LEI COMPLEMENTAR Nº 1/21, </w:t>
      </w:r>
      <w:r>
        <w:rPr>
          <w:b/>
          <w:bCs/>
          <w:color w:val="00000A"/>
          <w:sz w:val="28"/>
          <w:szCs w:val="28"/>
        </w:rPr>
        <w:t>JUNTAMENTE COM A MENSAGEM RETIFICATIVA.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(NOMINAL) </w:t>
      </w:r>
      <w:r>
        <w:rPr>
          <w:b/>
          <w:bCs/>
          <w:sz w:val="28"/>
          <w:szCs w:val="28"/>
        </w:rPr>
        <w:t>O PROJETO DE LEI COMPLEMENTAR Nº 1/21</w:t>
      </w:r>
      <w:r>
        <w:rPr>
          <w:b/>
          <w:bCs/>
          <w:sz w:val="28"/>
          <w:szCs w:val="28"/>
        </w:rPr>
        <w:t>, POIS CONFORME DISPÕE O REGIMEN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O INTERNO, A VOTAÇÃO DESTA MATÉRIA EXIGE QUORUM </w:t>
      </w:r>
      <w:r>
        <w:rPr>
          <w:b/>
          <w:bCs/>
          <w:color w:val="00000A"/>
          <w:sz w:val="28"/>
          <w:szCs w:val="28"/>
        </w:rPr>
        <w:t>DE MAIORIA ABSOLUTA</w:t>
      </w:r>
      <w:r>
        <w:rPr>
          <w:b/>
          <w:bCs/>
          <w:sz w:val="28"/>
          <w:szCs w:val="28"/>
        </w:rPr>
        <w:t xml:space="preserve"> DOS MEMBROS DA CÂMARA, </w:t>
      </w:r>
      <w:r>
        <w:rPr>
          <w:b/>
          <w:bCs/>
          <w:sz w:val="28"/>
          <w:szCs w:val="28"/>
        </w:rPr>
        <w:t xml:space="preserve">OU SEJA, NO MÍNIMO OITO VOTOS FAVORÁVEIS PARA SERA APROVADA, </w:t>
      </w:r>
      <w:r>
        <w:rPr>
          <w:b/>
          <w:bCs/>
          <w:sz w:val="28"/>
          <w:szCs w:val="28"/>
        </w:rPr>
        <w:t>JUNTAMENTE COM A MENSAGEM RETIFICATIVA.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DIEGO MACIEL 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EDIVAN BARON – VOTO: 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– VOTO: 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GILMAR MAIER –</w:t>
      </w:r>
      <w:r>
        <w:rPr>
          <w:b/>
          <w:sz w:val="28"/>
        </w:rPr>
        <w:t xml:space="preserve"> VOTO: 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JAIR LOCATELLI 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JOÃO BOLL 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LUIS DA SILVA – VOTO: 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NADER UMAR </w:t>
      </w:r>
      <w:r>
        <w:rPr>
          <w:b/>
          <w:sz w:val="28"/>
        </w:rPr>
        <w:t xml:space="preserve">– VOTO: 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 xml:space="preserve">PAULO SATTLER – VOTO: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FAVORÁVEIS: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CONTRÁRIOS: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RESULTADO DA VOTAÇÃO: </w:t>
      </w:r>
      <w:r>
        <w:rPr>
          <w:b/>
          <w:bCs/>
          <w:color w:val="0070C0"/>
          <w:sz w:val="28"/>
          <w:szCs w:val="28"/>
          <w:shd w:fill="auto" w:val="clear"/>
        </w:rPr>
        <w:t xml:space="preserve"> (APROVADO OU REJEITADO)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Flavio,</w:t>
      </w:r>
      <w:r>
        <w:rPr>
          <w:b/>
          <w:bCs/>
          <w:color w:val="0000FF"/>
          <w:sz w:val="28"/>
          <w:szCs w:val="28"/>
        </w:rPr>
        <w:t xml:space="preserve">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Autoriza o Poder Executivo Municipal a proceder na concessão de parcelamento da dívida ativa aos contribuintes em débito com o fisco municipal, em até 60 meses, referente às dívidas inscritas até o dia 31 de dezembro 2020, observando-se o valor mínimo de R$ 50,00 por parcela, as quais serão mensais e sucessivas.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Nº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0" w:name="__DdeLink__3312_1380887789112"/>
      <w:bookmarkEnd w:id="0"/>
      <w:r>
        <w:rPr>
          <w:b/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 Boll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Locatelli,</w:t>
      </w:r>
      <w:r>
        <w:rPr>
          <w:b/>
          <w:bCs/>
          <w:color w:val="0000FF"/>
          <w:sz w:val="28"/>
          <w:szCs w:val="28"/>
        </w:rPr>
        <w:t xml:space="preserve">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João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11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 xml:space="preserve"> - </w:t>
      </w:r>
      <w:r>
        <w:rPr>
          <w:b/>
          <w:bCs/>
          <w:color w:val="auto"/>
          <w:sz w:val="28"/>
          <w:szCs w:val="28"/>
        </w:rPr>
        <w:t>Autoriza o Poder Executivo Municipal a contratar temporariamente e sob regime emergencial e de excepcional interesse público um Técnico Agrícola, para atuar junto ao Programa Semeando Educação e Saúde na Agricultura Familiar, com carga horária semanal de 37,5 horas e remuneração Padrão 8.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bookmarkStart w:id="1" w:name="__DdeLink__3312_13808877891121"/>
      <w:bookmarkEnd w:id="1"/>
      <w:r>
        <w:rPr>
          <w:b/>
          <w:bCs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João Boll </w:t>
      </w:r>
      <w:r>
        <w:rPr>
          <w:b/>
          <w:bCs/>
          <w:color w:val="0000FF"/>
          <w:sz w:val="28"/>
          <w:szCs w:val="28"/>
        </w:rPr>
        <w:t xml:space="preserve">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</w:t>
      </w:r>
      <w:r>
        <w:rPr>
          <w:b/>
          <w:bCs/>
          <w:color w:val="0000FF"/>
          <w:sz w:val="28"/>
          <w:szCs w:val="28"/>
        </w:rPr>
        <w:t xml:space="preserve">, E DA COMISSÃO DE ORÇAMENTO, FINANÇAS E INFRAESTRUTURA URBANA E RURAL, através de seus membros: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 Habitzreiter, João Boll e Edivan Baron</w:t>
      </w:r>
      <w:r>
        <w:rPr>
          <w:b/>
          <w:bCs/>
          <w:color w:val="0000FF"/>
          <w:sz w:val="28"/>
          <w:szCs w:val="28"/>
        </w:rPr>
        <w:t xml:space="preserve">, cujo relator é o vereador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Flavio,</w:t>
      </w:r>
      <w:r>
        <w:rPr>
          <w:b/>
          <w:bCs/>
          <w:color w:val="0000FF"/>
          <w:sz w:val="28"/>
          <w:szCs w:val="28"/>
        </w:rPr>
        <w:t xml:space="preserve"> emitem PARECER FAVORÁVEL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</w:t>
      </w:r>
      <w:r>
        <w:rPr>
          <w:b/>
          <w:bCs/>
          <w:color w:val="0000FF"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</w:t>
      </w:r>
      <w:r>
        <w:rPr>
          <w:b/>
          <w:bCs/>
          <w:color w:val="0000FF"/>
          <w:sz w:val="28"/>
          <w:szCs w:val="28"/>
        </w:rPr>
        <w:t xml:space="preserve"> -  </w:t>
      </w:r>
      <w:r>
        <w:rPr>
          <w:b/>
          <w:bCs/>
          <w:color w:val="auto"/>
          <w:sz w:val="28"/>
          <w:szCs w:val="28"/>
        </w:rPr>
        <w:t>Dispõe sobre a obrigatoriedade de instalação de banheiros e bebedouros, nas instituições bancárias e cooperativas de crédito que possuam agências localizadas no Município de Três Passos.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</w:t>
      </w:r>
      <w:r>
        <w:rPr>
          <w:b/>
          <w:bCs/>
          <w:color w:val="auto"/>
          <w:sz w:val="28"/>
          <w:szCs w:val="28"/>
        </w:rPr>
        <w:t>onsiderando o fluxo de usuários e sua permanência nas agências bancárias e cooperativas de crédito, tal medida faz-se necessária, com o intuito de ofertar maior qualidade aos respectivos serviços.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bookmarkStart w:id="2" w:name="__DdeLink__3312_138088778911211"/>
      <w:bookmarkEnd w:id="2"/>
      <w:r>
        <w:rPr>
          <w:b/>
          <w:bCs/>
          <w:color w:val="0000FF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</w:t>
      </w:r>
      <w:r>
        <w:rPr>
          <w:b/>
          <w:bCs/>
          <w:sz w:val="28"/>
          <w:szCs w:val="28"/>
        </w:rPr>
        <w:t>ACORDO DE LÍDERES DE BANCADA, PARA REALIZAÇÃO DA SESSÃO PLENÁRIA ORDINÁRIA EM OUTRO DIA DA SEMANA, COM BASE NO ART. 74, § 2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>, DO REGIMENTO INTERNO.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  <w:sz w:val="28"/>
          <w:szCs w:val="28"/>
        </w:rPr>
      </w:pPr>
      <w:r>
        <w:rPr>
          <w:b w:val="false"/>
          <w:bCs w:val="false"/>
          <w:i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/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</w:rPr>
        <w:t xml:space="preserve">GRANDE EXPEDIENTE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Nader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Gilmar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João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60" w:leader="none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Diego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Paulinho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Daiana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Luis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Ingomar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EXPLICAÇÕES PESSOAIS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Edivan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Daiana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Locatelli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Ingomar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Nader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Flavio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) João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Paulinho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Diego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Gilmar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4" w:leader="none"/>
        </w:tabs>
        <w:ind w:left="284" w:hanging="28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Luis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E CONVOCO OS SENHORES VEREADORES PARA A PRÓXIMA SESSÃO PLENÁRIA ORDINÁRIA, EM HORÁRIO REGIMENTAL,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pt-BR" w:bidi="ar-SA"/>
        </w:rPr>
        <w:t>QUE SERÁ NA QUINTA-FEIRA, DIA 18 DE FEVEREIRO, EM FUNÇÃO DO PONTO FACULTATIVO E FERIADO DE CARNAVAL.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67F6AF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368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1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7.4pt;margin-top:0.05pt;width:18.55pt;height:13.65pt;v-text-anchor:top;mso-position-horizontal:right;mso-position-horizontal-relative:margin" wp14:anchorId="67F6AFAD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24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Application>LibreOffice/7.0.1.2$Windows_X86_64 LibreOffice_project/7cbcfc562f6eb6708b5ff7d7397325de9e764452</Application>
  <Pages>5</Pages>
  <Words>1135</Words>
  <Characters>6931</Characters>
  <CharactersWithSpaces>7985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2020-07-09T11:20:00Z</dcterms:created>
  <dc:creator>Régis</dc:creator>
  <dc:description/>
  <dc:language>pt-BR</dc:language>
  <cp:lastModifiedBy/>
  <dcterms:modified xsi:type="dcterms:W3CDTF">2021-02-08T13:36:07Z</dcterms:modified>
  <cp:revision>250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