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7">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SESSÃO ORDINÁRIA DO DIA</w:t>
      </w:r>
      <w:r>
        <w:rPr>
          <w:strike w:val="false"/>
          <w:dstrike w:val="false"/>
          <w:color w:val="0000FF"/>
          <w:sz w:val="32"/>
          <w:szCs w:val="32"/>
        </w:rPr>
        <w:t xml:space="preserve"> </w:t>
      </w:r>
      <w:r>
        <w:rPr>
          <w:strike w:val="false"/>
          <w:dstrike w:val="false"/>
          <w:color w:val="0000FF"/>
          <w:sz w:val="32"/>
          <w:szCs w:val="32"/>
          <w:lang w:val="pt-BR"/>
        </w:rPr>
        <w:t>26</w:t>
      </w:r>
      <w:r>
        <w:rPr>
          <w:strike w:val="false"/>
          <w:dstrike w:val="false"/>
          <w:color w:val="0000FF"/>
          <w:sz w:val="32"/>
          <w:szCs w:val="32"/>
        </w:rPr>
        <w:t xml:space="preserve"> </w:t>
      </w:r>
      <w:r>
        <w:rPr>
          <w:color w:val="0000FF"/>
          <w:sz w:val="32"/>
          <w:szCs w:val="32"/>
        </w:rPr>
        <w:t xml:space="preserve">DE </w:t>
      </w:r>
      <w:r>
        <w:rPr>
          <w:rFonts w:eastAsia="Times New Roman" w:cs="Times New Roman"/>
          <w:b/>
          <w:bCs/>
          <w:color w:val="0000FF"/>
          <w:kern w:val="0"/>
          <w:sz w:val="32"/>
          <w:szCs w:val="32"/>
          <w:lang w:val="pt-BR" w:eastAsia="pt-BR" w:bidi="ar-SA"/>
        </w:rPr>
        <w:t>ABRIL</w:t>
      </w:r>
      <w:r>
        <w:rPr>
          <w:color w:val="0000FF"/>
          <w:sz w:val="32"/>
          <w:szCs w:val="32"/>
          <w:lang w:val="pt-BR"/>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b/>
          <w:bCs/>
          <w:color w:val="auto"/>
          <w:szCs w:val="28"/>
        </w:rPr>
        <w:t>A PARTIR DE HOJE, RETORNAMOS ÀS REUNIÕES PRESENCIAIS, TANTO DAS SESSÕES PLENÁRIAS COMO DAS COMISSÕES PERMANENTES, RESPEITANDO OS PROTOCOLOS DE DISTANCIAMENTO SOCIAL INSTITUÍDOS PELO GOVERNO DO ESTADO, EM FUNÇÃO PANDEMIA DA COVID-19.</w:t>
      </w:r>
    </w:p>
    <w:p>
      <w:pPr>
        <w:pStyle w:val="BodyText2"/>
        <w:rPr>
          <w:color w:val="auto"/>
        </w:rPr>
      </w:pPr>
      <w:r>
        <w:rPr>
          <w:b w:val="false"/>
          <w:bCs w:val="false"/>
          <w:color w:val="auto"/>
          <w:szCs w:val="28"/>
        </w:rPr>
        <w:t>______________________________________________________________________</w:t>
      </w:r>
    </w:p>
    <w:p>
      <w:pPr>
        <w:pStyle w:val="BodyText2"/>
        <w:rPr>
          <w:b/>
          <w:b/>
          <w:color w:val="0000FF"/>
          <w:szCs w:val="28"/>
        </w:rPr>
      </w:pPr>
      <w:r>
        <w:rPr>
          <w:b/>
          <w:color w:val="0000FF"/>
          <w:szCs w:val="28"/>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 xml:space="preserve">COLOCO EM VOTAÇÃO A ATA DA SESSÃO ANTERIOR: </w:t>
      </w: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PROJETO DE LEI Nº 33/21</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MENSAGEM RETIFICATIVA AO PROJETO DE LEI Nº 24/21</w:t>
      </w:r>
    </w:p>
    <w:p>
      <w:pPr>
        <w:pStyle w:val="Normal"/>
        <w:tabs>
          <w:tab w:val="clear" w:pos="720"/>
          <w:tab w:val="left" w:pos="851" w:leader="none"/>
          <w:tab w:val="left" w:pos="900" w:leader="none"/>
          <w:tab w:val="left" w:pos="960" w:leader="none"/>
        </w:tabs>
        <w:ind w:left="567" w:hanging="0"/>
        <w:jc w:val="both"/>
        <w:rPr/>
      </w:pPr>
      <w:r>
        <w:rPr>
          <w:rFonts w:eastAsia="Times New Roman" w:cs="Times New Roman"/>
          <w:bCs/>
          <w:color w:val="00000A"/>
          <w:kern w:val="0"/>
          <w:sz w:val="28"/>
          <w:szCs w:val="28"/>
          <w:lang w:val="pt-BR" w:eastAsia="pt-BR" w:bidi="ar-SA"/>
        </w:rPr>
        <w:t>* INDICAÇÕES, PEDIDOS DE INFORMAÇÃO, PEDIDOS DE PROVIDÊNCIAS E REQUERIMENTOS</w:t>
      </w:r>
    </w:p>
    <w:p>
      <w:pPr>
        <w:pStyle w:val="Normal"/>
        <w:widowControl/>
        <w:tabs>
          <w:tab w:val="clear" w:pos="720"/>
          <w:tab w:val="left" w:pos="851" w:leader="none"/>
          <w:tab w:val="left" w:pos="1211" w:leader="none"/>
        </w:tabs>
        <w:suppressAutoHyphens w:val="true"/>
        <w:bidi w:val="0"/>
        <w:spacing w:before="0" w:after="0"/>
        <w:ind w:left="0" w:right="0" w:hanging="0"/>
        <w:jc w:val="both"/>
        <w:rPr>
          <w:bCs/>
          <w:sz w:val="28"/>
          <w:szCs w:val="28"/>
        </w:rPr>
      </w:pPr>
      <w:r>
        <w:rPr>
          <w:rFonts w:eastAsia="Times New Roman" w:cs="Times New Roman"/>
          <w:bCs/>
          <w:color w:val="00000A"/>
          <w:kern w:val="0"/>
          <w:sz w:val="28"/>
          <w:szCs w:val="28"/>
          <w:lang w:val="pt-BR" w:eastAsia="pt-BR" w:bidi="ar-SA"/>
        </w:rPr>
        <w:t>_____________________________________________________________________</w:t>
      </w:r>
    </w:p>
    <w:p>
      <w:pPr>
        <w:pStyle w:val="Normal"/>
        <w:jc w:val="both"/>
        <w:rPr>
          <w:color w:val="0000FF"/>
        </w:rPr>
      </w:pPr>
      <w:r>
        <w:rPr>
          <w:color w:val="0000FF"/>
        </w:rPr>
      </w:r>
    </w:p>
    <w:p>
      <w:pPr>
        <w:pStyle w:val="Normal"/>
        <w:jc w:val="both"/>
        <w:rPr>
          <w:color w:val="0000FF"/>
        </w:rPr>
      </w:pPr>
      <w:r>
        <w:rPr>
          <w:b/>
          <w:bCs/>
          <w:color w:val="0000FF"/>
          <w:sz w:val="32"/>
          <w:szCs w:val="32"/>
        </w:rPr>
        <w:t xml:space="preserve">ORDEM DO DIA: </w:t>
      </w:r>
    </w:p>
    <w:p>
      <w:pPr>
        <w:pStyle w:val="Normal"/>
        <w:jc w:val="both"/>
        <w:rPr>
          <w:b/>
          <w:b/>
          <w:bCs/>
          <w:color w:val="0000FF"/>
          <w:sz w:val="28"/>
          <w:szCs w:val="32"/>
        </w:rPr>
      </w:pPr>
      <w:r>
        <w:rPr>
          <w:b/>
          <w:bCs/>
          <w:color w:val="0000FF"/>
          <w:sz w:val="28"/>
          <w:szCs w:val="32"/>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xml:space="preserve">, cujo relator é o vereador </w:t>
      </w:r>
      <w:r>
        <w:rPr>
          <w:rFonts w:eastAsia="Times New Roman" w:cs="Times New Roman"/>
          <w:b/>
          <w:bCs/>
          <w:color w:val="0000FF"/>
          <w:kern w:val="0"/>
          <w:sz w:val="28"/>
          <w:szCs w:val="28"/>
          <w:lang w:val="pt-BR" w:eastAsia="pt-BR" w:bidi="ar-SA"/>
        </w:rPr>
        <w:t>Diego</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Daiana Bald e Edivan Baron</w:t>
      </w:r>
      <w:r>
        <w:rPr>
          <w:b/>
          <w:bCs/>
          <w:color w:val="0000FF"/>
          <w:sz w:val="28"/>
          <w:szCs w:val="28"/>
        </w:rPr>
        <w:t>, cujo relator é o vereador Edivan,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18</w:t>
      </w:r>
      <w:r>
        <w:rPr>
          <w:b/>
          <w:bCs/>
          <w:color w:val="0000FF"/>
          <w:sz w:val="28"/>
          <w:szCs w:val="28"/>
        </w:rPr>
        <w:t>/2</w:t>
      </w:r>
      <w:r>
        <w:rPr>
          <w:rFonts w:eastAsia="Times New Roman" w:cs="Times New Roman"/>
          <w:b/>
          <w:bCs/>
          <w:color w:val="0000FF"/>
          <w:kern w:val="0"/>
          <w:sz w:val="28"/>
          <w:szCs w:val="28"/>
          <w:lang w:val="pt-BR" w:eastAsia="pt-BR" w:bidi="ar-SA"/>
        </w:rPr>
        <w:t xml:space="preserve">1 -  </w:t>
      </w:r>
      <w:r>
        <w:rPr>
          <w:rFonts w:eastAsia="Times New Roman" w:cs="Times New Roman"/>
          <w:b/>
          <w:bCs/>
          <w:color w:val="auto"/>
          <w:kern w:val="0"/>
          <w:sz w:val="28"/>
          <w:szCs w:val="28"/>
          <w:lang w:val="pt-BR" w:eastAsia="pt-BR" w:bidi="ar-SA"/>
        </w:rPr>
        <w:t>Autoriza o Poder Executivo Municipal a proceder na contratação emergencial de um médico para atuar junto a Saúde Prisional.</w:t>
      </w:r>
    </w:p>
    <w:p>
      <w:pPr>
        <w:pStyle w:val="Normal"/>
        <w:jc w:val="both"/>
        <w:rPr>
          <w:color w:val="auto"/>
        </w:rPr>
      </w:pPr>
      <w:r>
        <w:rPr>
          <w:rFonts w:eastAsia="Times New Roman" w:cs="Times New Roman"/>
          <w:b/>
          <w:bCs/>
          <w:color w:val="auto"/>
          <w:kern w:val="0"/>
          <w:sz w:val="28"/>
          <w:szCs w:val="28"/>
          <w:lang w:val="pt-BR" w:eastAsia="pt-BR" w:bidi="ar-SA"/>
        </w:rPr>
        <w:t>O cargo de médico 20 horas semanais foi criado a contar de outubro de 2019, pela Lei Municipal nº 5.496/2019, que instituiu oito vagas no quadro permanente de servidores, sendo que das duas vagas supridas por concurso, houve um pedido de exoneração, deixando em descoberto a unidade de saúde prisional.</w:t>
      </w:r>
    </w:p>
    <w:p>
      <w:pPr>
        <w:pStyle w:val="Normal"/>
        <w:jc w:val="both"/>
        <w:rPr>
          <w:rFonts w:eastAsia="Times New Roman" w:cs="Times New Roman"/>
          <w:b/>
          <w:b/>
          <w:bCs/>
          <w:color w:val="0000FF"/>
          <w:kern w:val="0"/>
          <w:sz w:val="28"/>
          <w:szCs w:val="28"/>
          <w:lang w:val="pt-BR" w:eastAsia="pt-BR" w:bidi="ar-SA"/>
        </w:rPr>
      </w:pPr>
      <w:r>
        <w:rPr>
          <w:rFonts w:eastAsia="Times New Roman" w:cs="Times New Roman"/>
          <w:b/>
          <w:bCs/>
          <w:color w:val="0000FF"/>
          <w:kern w:val="0"/>
          <w:sz w:val="28"/>
          <w:szCs w:val="28"/>
          <w:lang w:val="pt-BR" w:eastAsia="pt-BR" w:bidi="ar-SA"/>
        </w:rPr>
      </w:r>
    </w:p>
    <w:p>
      <w:pPr>
        <w:pStyle w:val="Normal"/>
        <w:jc w:val="both"/>
        <w:rPr/>
      </w:pPr>
      <w:r>
        <w:rPr>
          <w:b/>
          <w:bCs/>
          <w:sz w:val="28"/>
          <w:szCs w:val="28"/>
        </w:rPr>
        <w:t xml:space="preserve">COLOCO EM DISCUSSÃO </w:t>
      </w:r>
      <w:r>
        <w:rPr>
          <w:b/>
          <w:bCs/>
          <w:color w:val="00000A"/>
          <w:sz w:val="28"/>
          <w:szCs w:val="28"/>
        </w:rPr>
        <w:t>O PROJETO DE LEI Nº 18/21</w:t>
      </w:r>
    </w:p>
    <w:p>
      <w:pPr>
        <w:pStyle w:val="Normal"/>
        <w:jc w:val="both"/>
        <w:rPr>
          <w:b/>
          <w:b/>
          <w:sz w:val="28"/>
          <w:szCs w:val="28"/>
        </w:rPr>
      </w:pPr>
      <w:r>
        <w:rPr>
          <w:b/>
          <w:sz w:val="28"/>
          <w:szCs w:val="28"/>
        </w:rPr>
      </w:r>
    </w:p>
    <w:p>
      <w:pPr>
        <w:pStyle w:val="Normal"/>
        <w:jc w:val="both"/>
        <w:rPr/>
      </w:pPr>
      <w:r>
        <w:rPr>
          <w:rFonts w:eastAsia="Times New Roman" w:cs="Times New Roman"/>
          <w:b/>
          <w:bCs/>
          <w:i w:val="false"/>
          <w:iCs w:val="false"/>
          <w:color w:val="00000A"/>
          <w:kern w:val="0"/>
          <w:sz w:val="28"/>
          <w:szCs w:val="28"/>
          <w:lang w:val="pt-BR" w:eastAsia="pt-BR" w:bidi="ar-SA"/>
        </w:rPr>
        <w:t>COLOCO EM VOTAÇÃO O PROJETO DE LEI Nº 18/21</w:t>
      </w:r>
    </w:p>
    <w:p>
      <w:pPr>
        <w:pStyle w:val="Normal"/>
        <w:ind w:hanging="0"/>
        <w:jc w:val="both"/>
        <w:rPr>
          <w:b w:val="false"/>
          <w:b w:val="false"/>
          <w:bCs w:val="false"/>
          <w:color w:val="auto"/>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suppressAutoHyphens w:val="false"/>
        <w:jc w:val="both"/>
        <w:rPr/>
      </w:pPr>
      <w:r>
        <w:rPr>
          <w:rFonts w:eastAsia="Times New Roman" w:cs="Times New Roman"/>
          <w:b w:val="false"/>
          <w:bCs w:val="false"/>
          <w:i w:val="false"/>
          <w:iCs w:val="false"/>
          <w:color w:val="00000A"/>
          <w:kern w:val="0"/>
          <w:sz w:val="28"/>
          <w:szCs w:val="28"/>
          <w:lang w:val="pt-BR" w:eastAsia="pt-BR" w:bidi="ar-SA"/>
        </w:rPr>
        <w:t>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xml:space="preserve">, cujo relator é o vereador </w:t>
      </w:r>
      <w:r>
        <w:rPr>
          <w:rFonts w:eastAsia="Times New Roman" w:cs="Times New Roman"/>
          <w:b/>
          <w:bCs/>
          <w:color w:val="0000FF"/>
          <w:kern w:val="0"/>
          <w:sz w:val="28"/>
          <w:szCs w:val="28"/>
          <w:lang w:val="pt-BR" w:eastAsia="pt-BR" w:bidi="ar-SA"/>
        </w:rPr>
        <w:t>Locatelli</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Daiana Bald e Edivan Baron</w:t>
      </w:r>
      <w:r>
        <w:rPr>
          <w:b/>
          <w:bCs/>
          <w:color w:val="0000FF"/>
          <w:sz w:val="28"/>
          <w:szCs w:val="28"/>
        </w:rPr>
        <w:t xml:space="preserve">, cujo relator é o vereador </w:t>
      </w:r>
      <w:r>
        <w:rPr>
          <w:rFonts w:eastAsia="Times New Roman" w:cs="Times New Roman"/>
          <w:b/>
          <w:bCs/>
          <w:color w:val="0000FF"/>
          <w:kern w:val="0"/>
          <w:sz w:val="28"/>
          <w:szCs w:val="28"/>
          <w:lang w:val="pt-BR" w:eastAsia="pt-BR" w:bidi="ar-SA"/>
        </w:rPr>
        <w:t>Flavio,</w:t>
      </w:r>
      <w:r>
        <w:rPr>
          <w:b/>
          <w:bCs/>
          <w:color w:val="0000FF"/>
          <w:sz w:val="28"/>
          <w:szCs w:val="28"/>
        </w:rPr>
        <w:t xml:space="preserve">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24</w:t>
      </w:r>
      <w:r>
        <w:rPr>
          <w:b/>
          <w:bCs/>
          <w:color w:val="0000FF"/>
          <w:sz w:val="28"/>
          <w:szCs w:val="28"/>
        </w:rPr>
        <w:t>/2</w:t>
      </w:r>
      <w:r>
        <w:rPr>
          <w:rFonts w:eastAsia="Times New Roman" w:cs="Times New Roman"/>
          <w:b/>
          <w:bCs/>
          <w:color w:val="0000FF"/>
          <w:kern w:val="0"/>
          <w:sz w:val="28"/>
          <w:szCs w:val="28"/>
          <w:lang w:val="pt-BR" w:eastAsia="pt-BR" w:bidi="ar-SA"/>
        </w:rPr>
        <w:t xml:space="preserve">1 - </w:t>
      </w:r>
      <w:r>
        <w:rPr>
          <w:rFonts w:eastAsia="Times New Roman" w:cs="Times New Roman"/>
          <w:b/>
          <w:bCs/>
          <w:color w:val="auto"/>
          <w:kern w:val="0"/>
          <w:sz w:val="28"/>
          <w:szCs w:val="28"/>
          <w:lang w:val="pt-BR" w:eastAsia="pt-BR" w:bidi="ar-SA"/>
        </w:rPr>
        <w:t>Autoriza o Município de Três Passos a aderir ao Programa Dação – Negocia RS, para receber imóveis do Estado do Rio Grande do Sul em pagamento de débito, instituído através da Lei Estadual nº 15.448/2020, regulamentada pelo Decreto Estadual nº 55.307/2020.</w:t>
      </w:r>
    </w:p>
    <w:p>
      <w:pPr>
        <w:pStyle w:val="Normal"/>
        <w:jc w:val="both"/>
        <w:rPr>
          <w:color w:val="auto"/>
        </w:rPr>
      </w:pPr>
      <w:r>
        <w:rPr>
          <w:rFonts w:eastAsia="Times New Roman" w:cs="Times New Roman"/>
          <w:b/>
          <w:bCs/>
          <w:color w:val="auto"/>
          <w:kern w:val="0"/>
          <w:sz w:val="28"/>
          <w:szCs w:val="28"/>
          <w:lang w:val="pt-BR" w:eastAsia="pt-BR" w:bidi="ar-SA"/>
        </w:rPr>
        <w:t>O Negocia RS tem como objetivo a quitação total ou parcial de débitos do Estado com prefeituras na área da Saúde por meio da dação em pagamento com bens imóveis.</w:t>
      </w:r>
    </w:p>
    <w:p>
      <w:pPr>
        <w:pStyle w:val="Normal"/>
        <w:jc w:val="both"/>
        <w:rPr>
          <w:rFonts w:eastAsia="Times New Roman" w:cs="Times New Roman"/>
          <w:b/>
          <w:b/>
          <w:bCs/>
          <w:kern w:val="0"/>
          <w:sz w:val="28"/>
          <w:szCs w:val="28"/>
          <w:lang w:val="pt-BR" w:eastAsia="pt-BR" w:bidi="ar-SA"/>
        </w:rPr>
      </w:pPr>
      <w:r>
        <w:rPr>
          <w:rFonts w:eastAsia="Times New Roman" w:cs="Times New Roman"/>
          <w:b/>
          <w:bCs/>
          <w:kern w:val="0"/>
          <w:sz w:val="28"/>
          <w:szCs w:val="28"/>
          <w:lang w:val="pt-BR" w:eastAsia="pt-BR" w:bidi="ar-SA"/>
        </w:rPr>
      </w:r>
    </w:p>
    <w:p>
      <w:pPr>
        <w:pStyle w:val="Normal"/>
        <w:jc w:val="both"/>
        <w:rPr/>
      </w:pPr>
      <w:r>
        <w:rPr>
          <w:b/>
          <w:bCs/>
          <w:sz w:val="28"/>
          <w:szCs w:val="28"/>
        </w:rPr>
        <w:t xml:space="preserve">COLOCO EM DISCUSSÃO </w:t>
      </w:r>
      <w:r>
        <w:rPr>
          <w:b/>
          <w:bCs/>
          <w:color w:val="00000A"/>
          <w:sz w:val="28"/>
          <w:szCs w:val="28"/>
        </w:rPr>
        <w:t>O PROJETO DE LEI Nº 24/21, JUNTAMENTE COM A MENSAGEM RETIFICATIVA.</w:t>
      </w:r>
    </w:p>
    <w:p>
      <w:pPr>
        <w:pStyle w:val="Normal"/>
        <w:jc w:val="both"/>
        <w:rPr>
          <w:b/>
          <w:b/>
          <w:sz w:val="28"/>
          <w:szCs w:val="28"/>
        </w:rPr>
      </w:pPr>
      <w:r>
        <w:rPr>
          <w:b/>
          <w:sz w:val="28"/>
          <w:szCs w:val="28"/>
        </w:rPr>
      </w:r>
    </w:p>
    <w:p>
      <w:pPr>
        <w:pStyle w:val="Normal"/>
        <w:jc w:val="both"/>
        <w:rPr/>
      </w:pPr>
      <w:r>
        <w:rPr>
          <w:rFonts w:eastAsia="Times New Roman" w:cs="Times New Roman"/>
          <w:b/>
          <w:bCs/>
          <w:i w:val="false"/>
          <w:iCs w:val="false"/>
          <w:color w:val="00000A"/>
          <w:kern w:val="0"/>
          <w:sz w:val="28"/>
          <w:szCs w:val="28"/>
          <w:lang w:val="pt-BR" w:eastAsia="pt-BR" w:bidi="ar-SA"/>
        </w:rPr>
        <w:t>COLOCO EM VOTAÇÃO O PROJETO DE LEI Nº 24/21, JUNTAMENTE COM A MENSAGEM RETIFICATIVA.</w:t>
      </w:r>
    </w:p>
    <w:p>
      <w:pPr>
        <w:pStyle w:val="Normal"/>
        <w:ind w:hanging="0"/>
        <w:jc w:val="both"/>
        <w:rPr>
          <w:b w:val="false"/>
          <w:b w:val="false"/>
          <w:bCs w:val="false"/>
          <w:color w:val="auto"/>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suppressAutoHyphens w:val="false"/>
        <w:jc w:val="both"/>
        <w:rPr/>
      </w:pPr>
      <w:r>
        <w:rPr>
          <w:rFonts w:eastAsia="Times New Roman" w:cs="Times New Roman"/>
          <w:b w:val="false"/>
          <w:bCs w:val="false"/>
          <w:i w:val="false"/>
          <w:iCs w:val="false"/>
          <w:color w:val="00000A"/>
          <w:kern w:val="0"/>
          <w:sz w:val="28"/>
          <w:szCs w:val="28"/>
          <w:lang w:val="pt-BR" w:eastAsia="pt-BR" w:bidi="ar-SA"/>
        </w:rPr>
        <w:t>____________________________________________________________________</w:t>
      </w:r>
    </w:p>
    <w:p>
      <w:pPr>
        <w:pStyle w:val="Normal"/>
        <w:suppressAutoHyphens w:val="false"/>
        <w:jc w:val="both"/>
        <w:rPr>
          <w:rFonts w:eastAsia="Times New Roman" w:cs="Times New Roman"/>
          <w:b w:val="false"/>
          <w:b w:val="false"/>
          <w:bCs w:val="false"/>
          <w:i w:val="false"/>
          <w:i w:val="false"/>
          <w:iCs w:val="false"/>
          <w:color w:val="00000A"/>
          <w:kern w:val="0"/>
          <w:sz w:val="28"/>
          <w:szCs w:val="28"/>
          <w:lang w:val="pt-BR" w:eastAsia="pt-BR" w:bidi="ar-SA"/>
        </w:rPr>
      </w:pPr>
      <w:r>
        <w:rPr>
          <w:rFonts w:eastAsia="Times New Roman" w:cs="Times New Roman"/>
          <w:b w:val="false"/>
          <w:bCs w:val="false"/>
          <w:i w:val="false"/>
          <w:iCs w:val="false"/>
          <w:color w:val="00000A"/>
          <w:kern w:val="0"/>
          <w:sz w:val="28"/>
          <w:szCs w:val="28"/>
          <w:lang w:val="pt-BR" w:eastAsia="pt-BR" w:bidi="ar-SA"/>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xml:space="preserve">, cujo relator é o vereador Daiana, 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Daiana Bald e Edivan Baron</w:t>
      </w:r>
      <w:r>
        <w:rPr>
          <w:b/>
          <w:bCs/>
          <w:color w:val="0000FF"/>
          <w:sz w:val="28"/>
          <w:szCs w:val="28"/>
        </w:rPr>
        <w:t xml:space="preserve">, cujo relator é o vereador </w:t>
      </w:r>
      <w:r>
        <w:rPr>
          <w:rFonts w:eastAsia="Times New Roman" w:cs="Times New Roman"/>
          <w:b/>
          <w:bCs/>
          <w:color w:val="0000FF"/>
          <w:kern w:val="0"/>
          <w:sz w:val="28"/>
          <w:szCs w:val="28"/>
          <w:lang w:val="pt-BR" w:eastAsia="pt-BR" w:bidi="ar-SA"/>
        </w:rPr>
        <w:t>Flavio</w:t>
      </w:r>
      <w:r>
        <w:rPr>
          <w:b/>
          <w:bCs/>
          <w:color w:val="0000FF"/>
          <w:sz w:val="28"/>
          <w:szCs w:val="28"/>
        </w:rPr>
        <w:t>, emitem PARECERES FAVORÁVEIS ao Projeto de Lei n</w:t>
      </w:r>
      <w:r>
        <w:rPr>
          <w:b/>
          <w:bCs/>
          <w:color w:val="0000FF"/>
          <w:sz w:val="28"/>
          <w:szCs w:val="28"/>
          <w:u w:val="single"/>
          <w:vertAlign w:val="superscript"/>
        </w:rPr>
        <w:t>º</w:t>
      </w:r>
      <w:r>
        <w:rPr>
          <w:b/>
          <w:bCs/>
          <w:color w:val="0000FF"/>
          <w:sz w:val="28"/>
          <w:szCs w:val="28"/>
        </w:rPr>
        <w:t xml:space="preserve"> 2</w:t>
      </w:r>
      <w:r>
        <w:rPr>
          <w:rFonts w:eastAsia="Times New Roman" w:cs="Times New Roman"/>
          <w:b/>
          <w:bCs/>
          <w:color w:val="0000FF"/>
          <w:kern w:val="0"/>
          <w:sz w:val="28"/>
          <w:szCs w:val="28"/>
          <w:lang w:val="pt-BR" w:eastAsia="pt-BR" w:bidi="ar-SA"/>
        </w:rPr>
        <w:t>8</w:t>
      </w:r>
      <w:r>
        <w:rPr>
          <w:b/>
          <w:bCs/>
          <w:color w:val="0000FF"/>
          <w:sz w:val="28"/>
          <w:szCs w:val="28"/>
        </w:rPr>
        <w:t>/2</w:t>
      </w:r>
      <w:r>
        <w:rPr>
          <w:rFonts w:eastAsia="Times New Roman" w:cs="Times New Roman"/>
          <w:b/>
          <w:bCs/>
          <w:color w:val="0000FF"/>
          <w:kern w:val="0"/>
          <w:sz w:val="28"/>
          <w:szCs w:val="28"/>
          <w:lang w:val="pt-BR" w:eastAsia="pt-BR" w:bidi="ar-SA"/>
        </w:rPr>
        <w:t xml:space="preserve">1 - - </w:t>
      </w:r>
      <w:r>
        <w:rPr>
          <w:rFonts w:eastAsia="Times New Roman" w:cs="Times New Roman"/>
          <w:b/>
          <w:bCs/>
          <w:color w:val="auto"/>
          <w:kern w:val="0"/>
          <w:sz w:val="28"/>
          <w:szCs w:val="28"/>
          <w:lang w:val="pt-BR" w:eastAsia="pt-BR" w:bidi="ar-SA"/>
        </w:rPr>
        <w:t>Autoriza o Poder Executivo Municipal a proceder na contratação emergencial de um contador e um técnico em contabilidade.</w:t>
      </w:r>
    </w:p>
    <w:p>
      <w:pPr>
        <w:pStyle w:val="Normal"/>
        <w:jc w:val="both"/>
        <w:rPr>
          <w:color w:val="auto"/>
        </w:rPr>
      </w:pPr>
      <w:r>
        <w:rPr>
          <w:rFonts w:eastAsia="Times New Roman" w:cs="Times New Roman"/>
          <w:b/>
          <w:bCs/>
          <w:color w:val="auto"/>
          <w:kern w:val="0"/>
          <w:sz w:val="28"/>
          <w:szCs w:val="28"/>
          <w:lang w:val="pt-BR" w:eastAsia="pt-BR" w:bidi="ar-SA"/>
        </w:rPr>
        <w:t>A Lei Municipal nº 5496/2019 – Plano de Cargos da Prefeitura - dispõe de três vagas criadas para contador, das quais duas estão providas, porém um servidor encontra-se afastado de suas atividades, ininterruptamente, desde 26/12/2018, e a servidora comunicou o seu afastamento para tratamento de saúde. Quanto à servidora contadora contratada emergencialmente, o prazo de seu contrato expirou em 17/03/2021.</w:t>
      </w:r>
    </w:p>
    <w:p>
      <w:pPr>
        <w:pStyle w:val="Normal"/>
        <w:jc w:val="both"/>
        <w:rPr>
          <w:color w:val="auto"/>
        </w:rPr>
      </w:pPr>
      <w:r>
        <w:rPr>
          <w:rFonts w:eastAsia="Times New Roman" w:cs="Times New Roman"/>
          <w:b/>
          <w:bCs/>
          <w:color w:val="auto"/>
          <w:kern w:val="0"/>
          <w:sz w:val="28"/>
          <w:szCs w:val="28"/>
          <w:lang w:val="pt-BR" w:eastAsia="pt-BR" w:bidi="ar-SA"/>
        </w:rPr>
        <w:t>Quanto ao cargo de técnico em contabilidade, a servidora do quadro pediu exoneração recentemente.</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b/>
          <w:bCs/>
          <w:color w:val="00000A"/>
          <w:sz w:val="28"/>
          <w:szCs w:val="28"/>
        </w:rPr>
        <w:t>O PROJETO DE LEI Nº 28/21</w:t>
      </w:r>
    </w:p>
    <w:p>
      <w:pPr>
        <w:pStyle w:val="Normal"/>
        <w:jc w:val="both"/>
        <w:rPr>
          <w:b/>
          <w:b/>
          <w:sz w:val="28"/>
          <w:szCs w:val="28"/>
        </w:rPr>
      </w:pPr>
      <w:r>
        <w:rPr>
          <w:b/>
          <w:sz w:val="28"/>
          <w:szCs w:val="28"/>
        </w:rPr>
      </w:r>
    </w:p>
    <w:p>
      <w:pPr>
        <w:pStyle w:val="Normal"/>
        <w:jc w:val="both"/>
        <w:rPr/>
      </w:pPr>
      <w:r>
        <w:rPr>
          <w:rFonts w:eastAsia="Times New Roman" w:cs="Times New Roman"/>
          <w:b/>
          <w:bCs/>
          <w:i w:val="false"/>
          <w:iCs w:val="false"/>
          <w:color w:val="00000A"/>
          <w:kern w:val="0"/>
          <w:sz w:val="28"/>
          <w:szCs w:val="28"/>
          <w:lang w:val="pt-BR" w:eastAsia="pt-BR" w:bidi="ar-SA"/>
        </w:rPr>
        <w:t>COLOCO EM VOTAÇÃO O PROJETO DE LEI Nº 28/21</w:t>
      </w:r>
    </w:p>
    <w:p>
      <w:pPr>
        <w:pStyle w:val="Normal"/>
        <w:ind w:hanging="0"/>
        <w:jc w:val="both"/>
        <w:rPr>
          <w:b w:val="false"/>
          <w:b w:val="false"/>
          <w:bCs w:val="false"/>
          <w:color w:val="auto"/>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suppressAutoHyphens w:val="false"/>
        <w:jc w:val="both"/>
        <w:rPr/>
      </w:pPr>
      <w:r>
        <w:rPr>
          <w:rFonts w:eastAsia="Times New Roman" w:cs="Times New Roman"/>
          <w:b w:val="false"/>
          <w:bCs w:val="false"/>
          <w:i w:val="false"/>
          <w:iCs w:val="false"/>
          <w:color w:val="00000A"/>
          <w:kern w:val="0"/>
          <w:sz w:val="28"/>
          <w:szCs w:val="28"/>
          <w:lang w:val="pt-BR" w:eastAsia="pt-BR" w:bidi="ar-SA"/>
        </w:rPr>
        <w:t>____________________________________________________________________</w:t>
      </w:r>
    </w:p>
    <w:p>
      <w:pPr>
        <w:pStyle w:val="Normal"/>
        <w:suppressAutoHyphens w:val="false"/>
        <w:jc w:val="both"/>
        <w:rPr>
          <w:rFonts w:eastAsia="Times New Roman" w:cs="Times New Roman"/>
          <w:b w:val="false"/>
          <w:b w:val="false"/>
          <w:bCs w:val="false"/>
          <w:i w:val="false"/>
          <w:i w:val="false"/>
          <w:iCs w:val="false"/>
          <w:color w:val="00000A"/>
          <w:kern w:val="0"/>
          <w:sz w:val="28"/>
          <w:szCs w:val="28"/>
          <w:lang w:val="pt-BR" w:eastAsia="pt-BR" w:bidi="ar-SA"/>
        </w:rPr>
      </w:pPr>
      <w:r>
        <w:rPr>
          <w:rFonts w:eastAsia="Times New Roman" w:cs="Times New Roman"/>
          <w:b w:val="false"/>
          <w:bCs w:val="false"/>
          <w:i w:val="false"/>
          <w:iCs w:val="false"/>
          <w:color w:val="00000A"/>
          <w:kern w:val="0"/>
          <w:sz w:val="28"/>
          <w:szCs w:val="28"/>
          <w:lang w:val="pt-BR" w:eastAsia="pt-BR" w:bidi="ar-SA"/>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xml:space="preserve">, cujo relator é o vereador Locatelli, 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Daiana Bald e Edivan Baron</w:t>
      </w:r>
      <w:r>
        <w:rPr>
          <w:b/>
          <w:bCs/>
          <w:color w:val="0000FF"/>
          <w:sz w:val="28"/>
          <w:szCs w:val="28"/>
        </w:rPr>
        <w:t xml:space="preserve">, cujo relator é o vereador </w:t>
      </w:r>
      <w:r>
        <w:rPr>
          <w:rFonts w:eastAsia="Times New Roman" w:cs="Times New Roman"/>
          <w:b/>
          <w:bCs/>
          <w:color w:val="0000FF"/>
          <w:kern w:val="0"/>
          <w:sz w:val="28"/>
          <w:szCs w:val="28"/>
          <w:lang w:val="pt-BR" w:eastAsia="pt-BR" w:bidi="ar-SA"/>
        </w:rPr>
        <w:t>Edivan,</w:t>
      </w:r>
      <w:r>
        <w:rPr>
          <w:b/>
          <w:bCs/>
          <w:color w:val="0000FF"/>
          <w:sz w:val="28"/>
          <w:szCs w:val="28"/>
        </w:rPr>
        <w:t xml:space="preserve"> 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29</w:t>
      </w:r>
      <w:r>
        <w:rPr>
          <w:b/>
          <w:bCs/>
          <w:color w:val="0000FF"/>
          <w:sz w:val="28"/>
          <w:szCs w:val="28"/>
        </w:rPr>
        <w:t>/2</w:t>
      </w:r>
      <w:r>
        <w:rPr>
          <w:rFonts w:eastAsia="Times New Roman" w:cs="Times New Roman"/>
          <w:b/>
          <w:bCs/>
          <w:color w:val="0000FF"/>
          <w:kern w:val="0"/>
          <w:sz w:val="28"/>
          <w:szCs w:val="28"/>
          <w:lang w:val="pt-BR" w:eastAsia="pt-BR" w:bidi="ar-SA"/>
        </w:rPr>
        <w:t xml:space="preserve">1 -  </w:t>
      </w:r>
      <w:r>
        <w:rPr>
          <w:rFonts w:eastAsia="Times New Roman" w:cs="Times New Roman"/>
          <w:b/>
          <w:bCs/>
          <w:color w:val="auto"/>
          <w:kern w:val="0"/>
          <w:sz w:val="28"/>
          <w:szCs w:val="28"/>
          <w:lang w:val="pt-BR" w:eastAsia="pt-BR" w:bidi="ar-SA"/>
        </w:rPr>
        <w:t>Autoriza o Poder Executivo Municipal a proceder na contratação emergencial de até dois médicos veterinários.</w:t>
      </w:r>
    </w:p>
    <w:p>
      <w:pPr>
        <w:pStyle w:val="Normal"/>
        <w:jc w:val="both"/>
        <w:rPr>
          <w:color w:val="auto"/>
        </w:rPr>
      </w:pPr>
      <w:r>
        <w:rPr>
          <w:rFonts w:eastAsia="Times New Roman" w:cs="Times New Roman"/>
          <w:b/>
          <w:bCs/>
          <w:color w:val="auto"/>
          <w:kern w:val="0"/>
          <w:sz w:val="28"/>
          <w:szCs w:val="28"/>
          <w:lang w:val="pt-BR" w:eastAsia="pt-BR" w:bidi="ar-SA"/>
        </w:rPr>
        <w:t xml:space="preserve">O Plano de Cargos da Prefeitura Municipal prevê duas vagas para o cargo de médico veterinário, sendo que ambas se encontram ocupadas, sendo um servidor cedido desde 2008 ao Serviço de Inspeção Federal junto à JBS, e outro servidor está afastado para tratamento de saúde. </w:t>
      </w:r>
    </w:p>
    <w:p>
      <w:pPr>
        <w:pStyle w:val="Normal"/>
        <w:jc w:val="both"/>
        <w:rPr>
          <w:color w:val="auto"/>
        </w:rPr>
      </w:pPr>
      <w:r>
        <w:rPr>
          <w:rFonts w:eastAsia="Times New Roman" w:cs="Times New Roman"/>
          <w:b/>
          <w:bCs/>
          <w:color w:val="auto"/>
          <w:kern w:val="0"/>
          <w:sz w:val="28"/>
          <w:szCs w:val="28"/>
          <w:lang w:val="pt-BR" w:eastAsia="pt-BR" w:bidi="ar-SA"/>
        </w:rPr>
        <w:t>O contrato emergencial vigente expira em 31/08/2021, podendo ser prorrogado por mais um ano, se necessário.</w:t>
      </w:r>
    </w:p>
    <w:p>
      <w:pPr>
        <w:pStyle w:val="Normal"/>
        <w:jc w:val="both"/>
        <w:rPr>
          <w:color w:val="auto"/>
        </w:rPr>
      </w:pPr>
      <w:r>
        <w:rPr>
          <w:rFonts w:eastAsia="Times New Roman" w:cs="Times New Roman"/>
          <w:b/>
          <w:bCs/>
          <w:color w:val="auto"/>
          <w:kern w:val="0"/>
          <w:sz w:val="28"/>
          <w:szCs w:val="28"/>
          <w:lang w:val="pt-BR" w:eastAsia="pt-BR" w:bidi="ar-SA"/>
        </w:rPr>
        <w:t>Os médicos veterinários possuem muitas atribuições junto à Secretária Municipal de Agricultura, especialmente: auxiliar no Serviço de Inspeção Municipal – SIM/TP; ajudar na implantação e desenvolvimento do Sistema Unificado Estadual de Sanidade Agroindustrial Familiar, Artesanal e de Pequeno Porte – SUSAF; e auxiliar no Programa de Bovinocultura de Leite - PRO LEITE.</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b/>
          <w:bCs/>
          <w:color w:val="00000A"/>
          <w:sz w:val="28"/>
          <w:szCs w:val="28"/>
        </w:rPr>
        <w:t>O PROJETO DE LEI Nº 29/21</w:t>
      </w:r>
    </w:p>
    <w:p>
      <w:pPr>
        <w:pStyle w:val="Normal"/>
        <w:jc w:val="both"/>
        <w:rPr>
          <w:b/>
          <w:b/>
          <w:sz w:val="28"/>
          <w:szCs w:val="28"/>
        </w:rPr>
      </w:pPr>
      <w:r>
        <w:rPr>
          <w:b/>
          <w:sz w:val="28"/>
          <w:szCs w:val="28"/>
        </w:rPr>
      </w:r>
    </w:p>
    <w:p>
      <w:pPr>
        <w:pStyle w:val="Normal"/>
        <w:jc w:val="both"/>
        <w:rPr/>
      </w:pPr>
      <w:r>
        <w:rPr>
          <w:rFonts w:eastAsia="Times New Roman" w:cs="Times New Roman"/>
          <w:b/>
          <w:bCs/>
          <w:i w:val="false"/>
          <w:iCs w:val="false"/>
          <w:color w:val="00000A"/>
          <w:kern w:val="0"/>
          <w:sz w:val="28"/>
          <w:szCs w:val="28"/>
          <w:lang w:val="pt-BR" w:eastAsia="pt-BR" w:bidi="ar-SA"/>
        </w:rPr>
        <w:t>COLOCO EM VOTAÇÃO O PROJETO DE LEI Nº 29/21</w:t>
      </w:r>
    </w:p>
    <w:p>
      <w:pPr>
        <w:pStyle w:val="Normal"/>
        <w:ind w:hanging="0"/>
        <w:jc w:val="both"/>
        <w:rPr>
          <w:b w:val="false"/>
          <w:b w:val="false"/>
          <w:bCs w:val="false"/>
          <w:color w:val="auto"/>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suppressAutoHyphens w:val="false"/>
        <w:jc w:val="both"/>
        <w:rPr/>
      </w:pPr>
      <w:r>
        <w:rPr>
          <w:rFonts w:eastAsia="Times New Roman" w:cs="Times New Roman"/>
          <w:b w:val="false"/>
          <w:bCs w:val="false"/>
          <w:i w:val="false"/>
          <w:iCs w:val="false"/>
          <w:color w:val="00000A"/>
          <w:kern w:val="0"/>
          <w:sz w:val="28"/>
          <w:szCs w:val="28"/>
          <w:lang w:val="pt-BR" w:eastAsia="pt-BR" w:bidi="ar-SA"/>
        </w:rPr>
        <w:t>____________________________________________________________________</w:t>
      </w:r>
    </w:p>
    <w:p>
      <w:pPr>
        <w:pStyle w:val="Normal"/>
        <w:jc w:val="both"/>
        <w:rPr>
          <w:rFonts w:eastAsia="Times New Roman" w:cs="Times New Roman"/>
          <w:b/>
          <w:b/>
          <w:bCs/>
          <w:color w:val="auto"/>
          <w:kern w:val="0"/>
          <w:sz w:val="28"/>
          <w:szCs w:val="28"/>
          <w:lang w:val="pt-BR" w:eastAsia="pt-BR" w:bidi="ar-SA"/>
        </w:rPr>
      </w:pPr>
      <w:r>
        <w:rPr>
          <w:rFonts w:eastAsia="Times New Roman" w:cs="Times New Roman"/>
          <w:b/>
          <w:bCs/>
          <w:color w:val="auto"/>
          <w:kern w:val="0"/>
          <w:sz w:val="28"/>
          <w:szCs w:val="28"/>
          <w:lang w:val="pt-BR" w:eastAsia="pt-BR" w:bidi="ar-SA"/>
        </w:rPr>
      </w:r>
    </w:p>
    <w:p>
      <w:pPr>
        <w:pStyle w:val="Normal"/>
        <w:jc w:val="both"/>
        <w:rPr/>
      </w:pPr>
      <w:r>
        <w:rPr>
          <w:b/>
          <w:sz w:val="28"/>
        </w:rPr>
        <w:t xml:space="preserve">CONFORME PREVÊ O ARTIGO 117, INCISO IV DO REGIMENTO INTERNO, COLOCO EM VOTAÇÃO O REQUERIMENTO Nº 12/21, DE AUTORIA DO VEREADOR PAULINHO SATTLER, que requer seja </w:t>
      </w:r>
      <w:r>
        <w:rPr>
          <w:rFonts w:eastAsia="Times New Roman" w:cs="Times New Roman"/>
          <w:b/>
          <w:bCs/>
          <w:i w:val="false"/>
          <w:iCs w:val="false"/>
          <w:color w:val="000000"/>
          <w:kern w:val="0"/>
          <w:sz w:val="28"/>
          <w:szCs w:val="28"/>
          <w:shd w:fill="auto" w:val="clear"/>
          <w:lang w:val="pt-BR" w:eastAsia="pt-BR" w:bidi="ar-SA"/>
        </w:rPr>
        <w:t>enviado ofício à Agência de Correios de Três Passos.</w:t>
      </w:r>
    </w:p>
    <w:p>
      <w:pPr>
        <w:pStyle w:val="Normal"/>
        <w:jc w:val="both"/>
        <w:rPr>
          <w:rFonts w:eastAsia="Times New Roman" w:cs="Times New Roman"/>
          <w:i w:val="false"/>
          <w:i w:val="false"/>
          <w:iCs w:val="false"/>
          <w:color w:val="auto"/>
          <w:kern w:val="0"/>
          <w:sz w:val="28"/>
          <w:szCs w:val="28"/>
          <w:shd w:fill="auto" w:val="clear"/>
          <w:lang w:val="pt-BR" w:eastAsia="pt-BR" w:bidi="ar-SA"/>
        </w:rPr>
      </w:pPr>
      <w:r>
        <w:rPr>
          <w:rFonts w:eastAsia="Times New Roman" w:cs="Times New Roman"/>
          <w:i w:val="false"/>
          <w:iCs w:val="false"/>
          <w:color w:val="000000"/>
          <w:kern w:val="0"/>
          <w:sz w:val="28"/>
          <w:szCs w:val="28"/>
          <w:shd w:fill="auto" w:val="clear"/>
          <w:lang w:val="pt-BR" w:eastAsia="pt-BR" w:bidi="ar-SA"/>
        </w:rPr>
      </w:r>
    </w:p>
    <w:p>
      <w:pPr>
        <w:pStyle w:val="Normal"/>
        <w:ind w:hanging="0"/>
        <w:jc w:val="both"/>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ind w:hanging="0"/>
        <w:jc w:val="both"/>
        <w:rPr/>
      </w:pPr>
      <w:r>
        <w:rPr>
          <w:color w:val="auto"/>
        </w:rPr>
        <w:t>_____________________________________________________________________________</w:t>
      </w:r>
    </w:p>
    <w:p>
      <w:pPr>
        <w:pStyle w:val="Normal"/>
        <w:suppressAutoHyphens w:val="false"/>
        <w:jc w:val="both"/>
        <w:rPr>
          <w:color w:val="auto"/>
        </w:rPr>
      </w:pPr>
      <w:r>
        <w:rPr>
          <w:color w:val="auto"/>
        </w:rPr>
      </w:r>
    </w:p>
    <w:p>
      <w:pPr>
        <w:pStyle w:val="Normal"/>
        <w:jc w:val="both"/>
        <w:rPr/>
      </w:pPr>
      <w:r>
        <w:rPr>
          <w:b/>
          <w:sz w:val="28"/>
        </w:rPr>
        <w:t xml:space="preserve">CONFORME PREVÊ O ARTIGO 117, INCISO IV DO REGIMENTO INTERNO, COLOCO EM VOTAÇÃO O REQUERIMENTO Nº 13/21, DE AUTORIA DO VEREADOR PAULINHO SATTLER,  que requer </w:t>
      </w:r>
      <w:r>
        <w:rPr>
          <w:rFonts w:eastAsia="Times New Roman" w:cs="Times New Roman"/>
          <w:b/>
          <w:bCs/>
          <w:i w:val="false"/>
          <w:iCs w:val="false"/>
          <w:color w:val="000000"/>
          <w:kern w:val="0"/>
          <w:sz w:val="28"/>
          <w:szCs w:val="28"/>
          <w:shd w:fill="auto" w:val="clear"/>
          <w:lang w:val="pt-BR" w:eastAsia="pt-BR" w:bidi="ar-SA"/>
        </w:rPr>
        <w:t>seja enviada MOÇÃO DE REPÚDIO à Assembleia Legislativa.</w:t>
      </w:r>
    </w:p>
    <w:p>
      <w:pPr>
        <w:pStyle w:val="Normal"/>
        <w:jc w:val="both"/>
        <w:rPr>
          <w:rFonts w:eastAsia="Times New Roman" w:cs="Times New Roman"/>
          <w:i w:val="false"/>
          <w:i w:val="false"/>
          <w:iCs w:val="false"/>
          <w:color w:val="auto"/>
          <w:kern w:val="0"/>
          <w:sz w:val="28"/>
          <w:szCs w:val="28"/>
          <w:shd w:fill="auto" w:val="clear"/>
          <w:lang w:val="pt-BR" w:eastAsia="pt-BR" w:bidi="ar-SA"/>
        </w:rPr>
      </w:pPr>
      <w:r>
        <w:rPr>
          <w:rFonts w:eastAsia="Times New Roman" w:cs="Times New Roman"/>
          <w:i w:val="false"/>
          <w:iCs w:val="false"/>
          <w:color w:val="000000"/>
          <w:kern w:val="0"/>
          <w:sz w:val="28"/>
          <w:szCs w:val="28"/>
          <w:shd w:fill="auto" w:val="clear"/>
          <w:lang w:val="pt-BR" w:eastAsia="pt-BR" w:bidi="ar-SA"/>
        </w:rPr>
      </w:r>
    </w:p>
    <w:p>
      <w:pPr>
        <w:pStyle w:val="Normal"/>
        <w:ind w:hanging="0"/>
        <w:jc w:val="both"/>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sz w:val="28"/>
        </w:rPr>
        <w:t>CONFORME PREVÊ O ARTIGO 117, INCISO IV DO REGIMENTO INTERNO, COLOCO EM VOTAÇÃO O REQUERIMENTO Nº 1</w:t>
      </w:r>
      <w:r>
        <w:rPr>
          <w:b/>
          <w:sz w:val="28"/>
        </w:rPr>
        <w:t>4</w:t>
      </w:r>
      <w:r>
        <w:rPr>
          <w:b/>
          <w:sz w:val="28"/>
        </w:rPr>
        <w:t xml:space="preserve">/21, </w:t>
      </w:r>
      <w:r>
        <w:rPr>
          <w:rFonts w:eastAsia="Times New Roman" w:cs="Times New Roman"/>
          <w:b/>
          <w:color w:val="00000A"/>
          <w:kern w:val="0"/>
          <w:sz w:val="28"/>
          <w:szCs w:val="24"/>
          <w:lang w:val="pt-BR" w:eastAsia="pt-BR" w:bidi="ar-SA"/>
        </w:rPr>
        <w:t>de autoria dos vereadores Paulo Sattler, Diego Maciel, Edivan Baron, Flavio Habitzreiter, Gilmar Maier e Luis da Silva, que requerem o envio de ofícios ao Ministério da Saúde, Secretaria Estadual de Saúde, 19ª Coordenadoria Regional de Saúde e Secretaria Municipal de Saúde, solicitando a alteração do Plano de Imunização contra a COVID-19.</w:t>
      </w:r>
    </w:p>
    <w:p>
      <w:pPr>
        <w:pStyle w:val="Normal"/>
        <w:jc w:val="both"/>
        <w:rPr>
          <w:rFonts w:eastAsia="Times New Roman" w:cs="Times New Roman"/>
          <w:i w:val="false"/>
          <w:i w:val="false"/>
          <w:iCs w:val="false"/>
          <w:color w:val="auto"/>
          <w:kern w:val="0"/>
          <w:sz w:val="28"/>
          <w:szCs w:val="28"/>
          <w:shd w:fill="auto" w:val="clear"/>
          <w:lang w:val="pt-BR" w:eastAsia="pt-BR" w:bidi="ar-SA"/>
        </w:rPr>
      </w:pPr>
      <w:r>
        <w:rPr>
          <w:rFonts w:eastAsia="Times New Roman" w:cs="Times New Roman"/>
          <w:i w:val="false"/>
          <w:iCs w:val="false"/>
          <w:color w:val="000000"/>
          <w:kern w:val="0"/>
          <w:sz w:val="28"/>
          <w:szCs w:val="28"/>
          <w:shd w:fill="auto" w:val="clear"/>
          <w:lang w:val="pt-BR" w:eastAsia="pt-BR" w:bidi="ar-SA"/>
        </w:rPr>
      </w:r>
    </w:p>
    <w:p>
      <w:pPr>
        <w:pStyle w:val="Normal"/>
        <w:ind w:hanging="0"/>
        <w:jc w:val="both"/>
        <w:rPr/>
      </w:pPr>
      <w:r>
        <w:rPr>
          <w:rFonts w:eastAsia="Times New Roman" w:cs="Times New Roman"/>
          <w:b w:val="false"/>
          <w:bCs w:val="false"/>
          <w:i/>
          <w:iCs/>
          <w:color w:val="000000"/>
          <w:kern w:val="0"/>
          <w:sz w:val="28"/>
          <w:szCs w:val="28"/>
          <w:shd w:fill="auto" w:val="clear"/>
          <w:lang w:val="pt-BR" w:eastAsia="pt-BR" w:bidi="ar-SA"/>
        </w:rPr>
        <w:t>VEREADORES FAVORÁVEIS PERMANEÇAM COMO ESTÃO E OS CONTRÁRIOS SE MANIFESTEM.</w:t>
      </w:r>
    </w:p>
    <w:p>
      <w:pPr>
        <w:pStyle w:val="Normal"/>
        <w:suppressAutoHyphens w:val="false"/>
        <w:jc w:val="both"/>
        <w:rPr>
          <w:color w:val="auto"/>
        </w:rPr>
      </w:pPr>
      <w:r>
        <w:rPr>
          <w:b/>
          <w:bCs/>
          <w:color w:val="auto"/>
          <w:sz w:val="28"/>
          <w:szCs w:val="28"/>
        </w:rPr>
        <w:t>_____________________________________________________________________</w:t>
      </w:r>
    </w:p>
    <w:p>
      <w:pPr>
        <w:pStyle w:val="Normal"/>
        <w:suppressAutoHyphens w:val="false"/>
        <w:jc w:val="both"/>
        <w:rPr>
          <w:b/>
          <w:b/>
          <w:bCs/>
          <w:color w:val="0000FF"/>
          <w:sz w:val="28"/>
          <w:szCs w:val="28"/>
        </w:rPr>
      </w:pPr>
      <w:r>
        <w:rPr/>
      </w:r>
    </w:p>
    <w:p>
      <w:pPr>
        <w:pStyle w:val="Normal"/>
        <w:suppressAutoHyphens w:val="false"/>
        <w:jc w:val="both"/>
        <w:rPr/>
      </w:pPr>
      <w:r>
        <w:rPr>
          <w:b/>
          <w:bCs/>
          <w:color w:val="0000FF"/>
          <w:sz w:val="28"/>
          <w:szCs w:val="28"/>
        </w:rPr>
        <w:t>PASSAMOS AGORA PARA A DISTRIBUIÇÃO ÀS COMISSÕES PERMANENTES DOS PROJETOS DE LEI LIDOS NA REUNIÃO DE HOJE.</w:t>
      </w:r>
    </w:p>
    <w:p>
      <w:pPr>
        <w:pStyle w:val="Normal"/>
        <w:tabs>
          <w:tab w:val="clear" w:pos="720"/>
          <w:tab w:val="left" w:pos="851" w:leader="none"/>
        </w:tabs>
        <w:suppressAutoHyphens w:val="false"/>
        <w:jc w:val="both"/>
        <w:rPr>
          <w:sz w:val="28"/>
          <w:szCs w:val="28"/>
          <w:highlight w:val="green"/>
        </w:rPr>
      </w:pPr>
      <w:r>
        <w:rPr>
          <w:sz w:val="28"/>
          <w:szCs w:val="28"/>
          <w:highlight w:val="green"/>
        </w:rPr>
      </w:r>
    </w:p>
    <w:p>
      <w:pPr>
        <w:pStyle w:val="Normal"/>
        <w:tabs>
          <w:tab w:val="clear" w:pos="720"/>
          <w:tab w:val="left" w:pos="851" w:leader="none"/>
        </w:tabs>
        <w:suppressAutoHyphens w:val="false"/>
        <w:jc w:val="both"/>
        <w:rPr/>
      </w:pPr>
      <w:r>
        <w:rPr>
          <w:sz w:val="28"/>
          <w:szCs w:val="28"/>
        </w:rPr>
        <w:t>SOLICITO AOS VEREADORES JAIR LOCATELLI, PRESIDENTE DA COMISSÃO DE CONSTITUIÇÃO E REDAÇÃO – CCR, E AO VEREADOR FLAVIO HABITZREITER,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color w:val="0563C1"/>
          <w:sz w:val="28"/>
          <w:szCs w:val="28"/>
          <w:highlight w:val="green"/>
        </w:rPr>
      </w:pPr>
      <w:r>
        <w:rPr>
          <w:color w:val="0563C1"/>
          <w:sz w:val="28"/>
          <w:szCs w:val="28"/>
          <w:highlight w:val="green"/>
        </w:rPr>
      </w:r>
    </w:p>
    <w:p>
      <w:pPr>
        <w:pStyle w:val="Normal"/>
        <w:tabs>
          <w:tab w:val="clear" w:pos="720"/>
          <w:tab w:val="left" w:pos="851" w:leader="none"/>
        </w:tabs>
        <w:suppressAutoHyphens w:val="false"/>
        <w:jc w:val="both"/>
        <w:rPr>
          <w:rFonts w:ascii="Times New Roman" w:hAnsi="Times New Roman"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t>PROJETO DE LEI Nº 33/21:</w:t>
      </w:r>
    </w:p>
    <w:p>
      <w:pPr>
        <w:pStyle w:val="Normal"/>
        <w:tabs>
          <w:tab w:val="clear" w:pos="720"/>
          <w:tab w:val="left" w:pos="851" w:leader="none"/>
        </w:tabs>
        <w:suppressAutoHyphens w:val="false"/>
        <w:jc w:val="both"/>
        <w:rPr>
          <w:color w:val="auto"/>
        </w:rPr>
      </w:pPr>
      <w:r>
        <w:rPr>
          <w:rFonts w:eastAsia="Times New Roman" w:cs="Times New Roman"/>
          <w:color w:val="auto"/>
          <w:kern w:val="0"/>
          <w:sz w:val="28"/>
          <w:szCs w:val="28"/>
          <w:lang w:val="pt-BR" w:eastAsia="pt-BR" w:bidi="ar-SA"/>
        </w:rPr>
        <w:t>VEREADOR JAIR LOCATELLI – PRESIDENTE DA CCR: ____________________</w:t>
      </w:r>
    </w:p>
    <w:p>
      <w:pPr>
        <w:pStyle w:val="Normal"/>
        <w:tabs>
          <w:tab w:val="clear" w:pos="720"/>
          <w:tab w:val="left" w:pos="851" w:leader="none"/>
        </w:tabs>
        <w:suppressAutoHyphens w:val="false"/>
        <w:jc w:val="both"/>
        <w:rPr>
          <w:color w:val="auto"/>
        </w:rPr>
      </w:pPr>
      <w:r>
        <w:rPr>
          <w:rFonts w:eastAsia="Times New Roman" w:cs="Times New Roman"/>
          <w:color w:val="auto"/>
          <w:kern w:val="0"/>
          <w:sz w:val="28"/>
          <w:szCs w:val="28"/>
          <w:lang w:val="pt-BR" w:eastAsia="pt-BR" w:bidi="ar-SA"/>
        </w:rPr>
        <w:t>VEREADOR FLAVIO HABITZREITER – PRESIDENTE DA COF: ______________</w:t>
      </w:r>
    </w:p>
    <w:p>
      <w:pPr>
        <w:pStyle w:val="Normal"/>
        <w:tabs>
          <w:tab w:val="clear" w:pos="720"/>
          <w:tab w:val="left" w:pos="851" w:leader="none"/>
        </w:tabs>
        <w:suppressAutoHyphens w:val="false"/>
        <w:jc w:val="both"/>
        <w:rPr/>
      </w:pPr>
      <w:r>
        <w:rPr>
          <w:b/>
          <w:color w:val="auto"/>
          <w:sz w:val="28"/>
          <w:szCs w:val="28"/>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 (10 minutos):</w:t>
      </w:r>
    </w:p>
    <w:p>
      <w:pPr>
        <w:pStyle w:val="Normal"/>
        <w:jc w:val="both"/>
        <w:rPr>
          <w:sz w:val="28"/>
          <w:szCs w:val="28"/>
        </w:rPr>
      </w:pPr>
      <w:r>
        <w:rPr>
          <w:sz w:val="28"/>
          <w:szCs w:val="28"/>
        </w:rPr>
      </w:r>
    </w:p>
    <w:p>
      <w:pPr>
        <w:pStyle w:val="Normal"/>
        <w:jc w:val="both"/>
        <w:rPr/>
      </w:pPr>
      <w:r>
        <w:rPr>
          <w:b/>
          <w:bCs/>
          <w:color w:val="auto"/>
          <w:sz w:val="28"/>
          <w:szCs w:val="28"/>
        </w:rPr>
        <w:t>1 – Flavio</w:t>
      </w:r>
    </w:p>
    <w:p>
      <w:pPr>
        <w:pStyle w:val="Normal"/>
        <w:jc w:val="both"/>
        <w:rPr/>
      </w:pPr>
      <w:r>
        <w:rPr>
          <w:b/>
          <w:bCs/>
          <w:color w:val="auto"/>
          <w:sz w:val="28"/>
          <w:szCs w:val="28"/>
        </w:rPr>
        <w:t>2 - Paulinho</w:t>
      </w:r>
    </w:p>
    <w:p>
      <w:pPr>
        <w:pStyle w:val="Normal"/>
        <w:jc w:val="both"/>
        <w:rPr/>
      </w:pPr>
      <w:r>
        <w:rPr>
          <w:b/>
          <w:bCs/>
          <w:color w:val="auto"/>
          <w:sz w:val="28"/>
          <w:szCs w:val="28"/>
        </w:rPr>
        <w:t>3 - Ingomar</w:t>
      </w:r>
    </w:p>
    <w:p>
      <w:pPr>
        <w:pStyle w:val="Normal"/>
        <w:jc w:val="both"/>
        <w:rPr/>
      </w:pPr>
      <w:r>
        <w:rPr>
          <w:b/>
          <w:bCs/>
          <w:color w:val="auto"/>
          <w:sz w:val="28"/>
          <w:szCs w:val="28"/>
        </w:rPr>
        <w:t>4 - Locatelli</w:t>
      </w:r>
    </w:p>
    <w:p>
      <w:pPr>
        <w:pStyle w:val="Normal"/>
        <w:jc w:val="both"/>
        <w:rPr/>
      </w:pPr>
      <w:r>
        <w:rPr>
          <w:b/>
          <w:bCs/>
          <w:color w:val="auto"/>
          <w:sz w:val="28"/>
          <w:szCs w:val="28"/>
        </w:rPr>
        <w:t xml:space="preserve">5 - Daiana </w:t>
      </w:r>
    </w:p>
    <w:p>
      <w:pPr>
        <w:pStyle w:val="Normal"/>
        <w:jc w:val="both"/>
        <w:rPr/>
      </w:pPr>
      <w:r>
        <w:rPr>
          <w:b/>
          <w:bCs/>
          <w:color w:val="auto"/>
          <w:sz w:val="28"/>
          <w:szCs w:val="28"/>
        </w:rPr>
        <w:t xml:space="preserve">6 – </w:t>
      </w:r>
      <w:r>
        <w:rPr>
          <w:rFonts w:eastAsia="Times New Roman" w:cs="Times New Roman"/>
          <w:b/>
          <w:bCs/>
          <w:color w:val="00000A"/>
          <w:kern w:val="0"/>
          <w:sz w:val="28"/>
          <w:szCs w:val="28"/>
          <w:lang w:val="pt-BR" w:eastAsia="pt-BR" w:bidi="ar-SA"/>
        </w:rPr>
        <w:t>Luis Costa</w:t>
      </w:r>
    </w:p>
    <w:p>
      <w:pPr>
        <w:pStyle w:val="Normal"/>
        <w:jc w:val="both"/>
        <w:rPr/>
      </w:pPr>
      <w:r>
        <w:rPr>
          <w:b/>
          <w:bCs/>
          <w:color w:val="auto"/>
          <w:sz w:val="28"/>
          <w:szCs w:val="28"/>
        </w:rPr>
        <w:t>7 - Edivan</w:t>
      </w:r>
    </w:p>
    <w:p>
      <w:pPr>
        <w:pStyle w:val="Normal"/>
        <w:jc w:val="both"/>
        <w:rPr/>
      </w:pPr>
      <w:r>
        <w:rPr>
          <w:b/>
          <w:bCs/>
          <w:color w:val="auto"/>
          <w:sz w:val="28"/>
          <w:szCs w:val="28"/>
        </w:rPr>
        <w:t>8 - Diego</w:t>
      </w:r>
    </w:p>
    <w:p>
      <w:pPr>
        <w:pStyle w:val="Normal"/>
        <w:jc w:val="both"/>
        <w:rPr/>
      </w:pPr>
      <w:r>
        <w:rPr>
          <w:b/>
          <w:bCs/>
          <w:color w:val="auto"/>
          <w:sz w:val="28"/>
          <w:szCs w:val="28"/>
        </w:rPr>
        <w:t>9 - Gilmar</w:t>
      </w:r>
    </w:p>
    <w:p>
      <w:pPr>
        <w:pStyle w:val="Normal"/>
        <w:jc w:val="both"/>
        <w:rPr/>
      </w:pPr>
      <w:r>
        <w:rPr>
          <w:b/>
          <w:bCs/>
          <w:color w:val="auto"/>
          <w:sz w:val="28"/>
          <w:szCs w:val="28"/>
        </w:rPr>
        <w:t>10 – Luis da Silva</w:t>
      </w:r>
    </w:p>
    <w:p>
      <w:pPr>
        <w:pStyle w:val="Normal"/>
        <w:jc w:val="both"/>
        <w:rPr/>
      </w:pPr>
      <w:r>
        <w:rPr>
          <w:b/>
          <w:bCs/>
          <w:color w:val="auto"/>
          <w:sz w:val="28"/>
          <w:szCs w:val="28"/>
        </w:rPr>
        <w:t>11 - Osvaldir</w:t>
      </w:r>
    </w:p>
    <w:p>
      <w:pPr>
        <w:pStyle w:val="Normal"/>
        <w:jc w:val="both"/>
        <w:rPr/>
      </w:pPr>
      <w:r>
        <w:rPr>
          <w:b/>
          <w:bCs/>
          <w:color w:val="auto"/>
          <w:sz w:val="28"/>
          <w:szCs w:val="28"/>
        </w:rPr>
        <w:t>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color w:val="0000FF"/>
        </w:rPr>
      </w:pPr>
      <w:r>
        <w:rPr>
          <w:color w:val="0000FF"/>
        </w:rPr>
      </w:r>
    </w:p>
    <w:p>
      <w:pPr>
        <w:pStyle w:val="Normal"/>
        <w:jc w:val="both"/>
        <w:rPr/>
      </w:pPr>
      <w:r>
        <w:rPr>
          <w:b/>
          <w:bCs/>
          <w:color w:val="auto"/>
          <w:sz w:val="28"/>
          <w:szCs w:val="28"/>
        </w:rPr>
        <w:t>1 – Luis da Silva</w:t>
      </w:r>
    </w:p>
    <w:p>
      <w:pPr>
        <w:pStyle w:val="Normal"/>
        <w:jc w:val="both"/>
        <w:rPr/>
      </w:pPr>
      <w:r>
        <w:rPr>
          <w:b/>
          <w:bCs/>
          <w:color w:val="auto"/>
          <w:sz w:val="28"/>
          <w:szCs w:val="28"/>
        </w:rPr>
        <w:t>2 - Ingomar</w:t>
      </w:r>
    </w:p>
    <w:p>
      <w:pPr>
        <w:pStyle w:val="Normal"/>
        <w:jc w:val="both"/>
        <w:rPr/>
      </w:pPr>
      <w:r>
        <w:rPr>
          <w:b/>
          <w:bCs/>
          <w:color w:val="auto"/>
          <w:sz w:val="28"/>
          <w:szCs w:val="28"/>
        </w:rPr>
        <w:t>3 - Paulinho</w:t>
      </w:r>
    </w:p>
    <w:p>
      <w:pPr>
        <w:pStyle w:val="Normal"/>
        <w:jc w:val="both"/>
        <w:rPr/>
      </w:pPr>
      <w:r>
        <w:rPr>
          <w:b/>
          <w:bCs/>
          <w:color w:val="auto"/>
          <w:sz w:val="28"/>
          <w:szCs w:val="28"/>
        </w:rPr>
        <w:t>4 - Diego</w:t>
      </w:r>
    </w:p>
    <w:p>
      <w:pPr>
        <w:pStyle w:val="Normal"/>
        <w:jc w:val="both"/>
        <w:rPr/>
      </w:pPr>
      <w:r>
        <w:rPr>
          <w:b/>
          <w:bCs/>
          <w:color w:val="auto"/>
          <w:sz w:val="28"/>
          <w:szCs w:val="28"/>
        </w:rPr>
        <w:t>5 - Flavio</w:t>
      </w:r>
    </w:p>
    <w:p>
      <w:pPr>
        <w:pStyle w:val="Normal"/>
        <w:jc w:val="both"/>
        <w:rPr/>
      </w:pPr>
      <w:r>
        <w:rPr>
          <w:b/>
          <w:bCs/>
          <w:color w:val="auto"/>
          <w:sz w:val="28"/>
          <w:szCs w:val="28"/>
        </w:rPr>
        <w:t>6 - Edivan</w:t>
      </w:r>
    </w:p>
    <w:p>
      <w:pPr>
        <w:pStyle w:val="Normal"/>
        <w:jc w:val="both"/>
        <w:rPr/>
      </w:pPr>
      <w:r>
        <w:rPr>
          <w:b/>
          <w:bCs/>
          <w:color w:val="auto"/>
          <w:sz w:val="28"/>
          <w:szCs w:val="28"/>
        </w:rPr>
        <w:t>7 - Locatelli</w:t>
      </w:r>
    </w:p>
    <w:p>
      <w:pPr>
        <w:pStyle w:val="Normal"/>
        <w:jc w:val="both"/>
        <w:rPr/>
      </w:pPr>
      <w:r>
        <w:rPr>
          <w:b/>
          <w:bCs/>
          <w:color w:val="auto"/>
          <w:sz w:val="28"/>
          <w:szCs w:val="28"/>
        </w:rPr>
        <w:t>8 - Daiana</w:t>
      </w:r>
    </w:p>
    <w:p>
      <w:pPr>
        <w:pStyle w:val="Normal"/>
        <w:jc w:val="both"/>
        <w:rPr/>
      </w:pPr>
      <w:r>
        <w:rPr>
          <w:b/>
          <w:bCs/>
          <w:color w:val="auto"/>
          <w:sz w:val="28"/>
          <w:szCs w:val="28"/>
        </w:rPr>
        <w:t>9 – Osvaldir</w:t>
      </w:r>
    </w:p>
    <w:p>
      <w:pPr>
        <w:pStyle w:val="Normal"/>
        <w:jc w:val="both"/>
        <w:rPr/>
      </w:pPr>
      <w:r>
        <w:rPr>
          <w:b/>
          <w:bCs/>
          <w:color w:val="auto"/>
          <w:sz w:val="28"/>
          <w:szCs w:val="28"/>
        </w:rPr>
        <w:t>10 – Gilmar</w:t>
      </w:r>
    </w:p>
    <w:p>
      <w:pPr>
        <w:pStyle w:val="Normal"/>
        <w:jc w:val="both"/>
        <w:rPr/>
      </w:pPr>
      <w:r>
        <w:rPr>
          <w:b/>
          <w:bCs/>
          <w:color w:val="auto"/>
          <w:sz w:val="28"/>
          <w:szCs w:val="28"/>
        </w:rPr>
        <w:t xml:space="preserve">11 – </w:t>
      </w:r>
      <w:r>
        <w:rPr>
          <w:rFonts w:eastAsia="Times New Roman" w:cs="Times New Roman"/>
          <w:b/>
          <w:bCs/>
          <w:color w:val="auto"/>
          <w:kern w:val="0"/>
          <w:sz w:val="28"/>
          <w:szCs w:val="28"/>
          <w:lang w:val="pt-BR" w:eastAsia="pt-BR" w:bidi="ar-SA"/>
        </w:rPr>
        <w:t>Luis Costa</w:t>
      </w:r>
    </w:p>
    <w:p>
      <w:pPr>
        <w:pStyle w:val="Normal"/>
        <w:jc w:val="both"/>
        <w:rPr/>
      </w:pPr>
      <w:r>
        <w:rPr>
          <w:b w:val="false"/>
          <w:bCs w:val="false"/>
          <w:color w:val="auto"/>
          <w:sz w:val="32"/>
          <w:szCs w:val="32"/>
        </w:rPr>
        <w:t>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tabs>
          <w:tab w:val="clear" w:pos="720"/>
          <w:tab w:val="left" w:pos="851" w:leader="none"/>
        </w:tabs>
        <w:jc w:val="both"/>
        <w:rPr/>
      </w:pPr>
      <w:r>
        <w:rPr>
          <w:b/>
          <w:sz w:val="28"/>
          <w:szCs w:val="28"/>
        </w:rPr>
        <w:t xml:space="preserve">NADA MAIS HAVENDO A TRATAR, ENCERRO A PRESENTE SESSÃO E CONVOCO OS SENHORES VEREADORES PARA A PRÓXIMA </w:t>
      </w:r>
      <w:r>
        <w:rPr>
          <w:rFonts w:eastAsia="Times New Roman" w:cs="Times New Roman"/>
          <w:b/>
          <w:color w:val="00000A"/>
          <w:kern w:val="0"/>
          <w:sz w:val="28"/>
          <w:szCs w:val="28"/>
          <w:lang w:val="pt-BR" w:eastAsia="pt-BR" w:bidi="ar-SA"/>
        </w:rPr>
        <w:t>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6" wp14:anchorId="67F6AFAD">
              <wp:simplePos x="0" y="0"/>
              <wp:positionH relativeFrom="margin">
                <wp:align>right</wp:align>
              </wp:positionH>
              <wp:positionV relativeFrom="paragraph">
                <wp:posOffset>635</wp:posOffset>
              </wp:positionV>
              <wp:extent cx="254000" cy="174625"/>
              <wp:effectExtent l="0" t="0" r="0" b="0"/>
              <wp:wrapSquare wrapText="largest"/>
              <wp:docPr id="2" name="Quadro1"/>
              <a:graphic xmlns:a="http://schemas.openxmlformats.org/drawingml/2006/main">
                <a:graphicData uri="http://schemas.microsoft.com/office/word/2010/wordprocessingShape">
                  <wps:wsp>
                    <wps:cNvSpPr/>
                    <wps:spPr>
                      <a:xfrm>
                        <a:off x="0" y="0"/>
                        <a:ext cx="25344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6.05pt;margin-top:0.05pt;width:19.9pt;height:13.65pt;v-text-anchor:top;mso-position-horizontal:right;mso-position-horizontal-relative:margin" wp14:anchorId="67F6AFAD">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pt-BR" w:eastAsia="pt-BR"/>
    </w:rPr>
  </w:style>
  <w:style w:type="paragraph" w:styleId="Ttulo2">
    <w:name w:val="Heading 2"/>
    <w:basedOn w:val="Normal"/>
    <w:next w:val="Normal"/>
    <w:link w:val="Ttulo2Char"/>
    <w:qFormat/>
    <w:pPr>
      <w:keepNext w:val="true"/>
      <w:outlineLvl w:val="1"/>
    </w:pPr>
    <w:rPr>
      <w:b/>
      <w:bCs/>
      <w:lang w:val="pt-BR" w:eastAsia="pt-BR"/>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Application>LibreOffice/7.0.1.2$Windows_X86_64 LibreOffice_project/7cbcfc562f6eb6708b5ff7d7397325de9e764452</Application>
  <Pages>5</Pages>
  <Words>1243</Words>
  <Characters>7618</Characters>
  <CharactersWithSpaces>8793</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2020-07-09T11:20:00Z</dcterms:created>
  <dc:creator>Régis</dc:creator>
  <dc:description/>
  <dc:language>pt-BR</dc:language>
  <cp:lastModifiedBy/>
  <cp:lastPrinted>2021-04-26T15:53:01Z</cp:lastPrinted>
  <dcterms:modified xsi:type="dcterms:W3CDTF">2021-04-26T15:52:43Z</dcterms:modified>
  <cp:revision>498</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