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6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strike w:val="false"/>
          <w:dstrike w:val="false"/>
          <w:color w:val="0000FF"/>
          <w:sz w:val="32"/>
          <w:szCs w:val="32"/>
          <w:lang w:val="pt-BR"/>
        </w:rPr>
        <w:t>17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MAIO</w:t>
      </w:r>
      <w:r>
        <w:rPr>
          <w:color w:val="0000FF"/>
          <w:sz w:val="32"/>
          <w:szCs w:val="32"/>
          <w:lang w:val="pt-BR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VETO AO PROJETO DE LEI LEGISLATIVA Nº 3/21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Nºs 34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/21, 35/21 E 39/21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PROJETO DE LEI LEGISLATIVA Nº 4/21</w:t>
      </w:r>
    </w:p>
    <w:p>
      <w:pPr>
        <w:pStyle w:val="Normal"/>
        <w:tabs>
          <w:tab w:val="clear" w:pos="720"/>
          <w:tab w:val="left" w:pos="851" w:leader="none"/>
          <w:tab w:val="left" w:pos="900" w:leader="none"/>
          <w:tab w:val="left" w:pos="960" w:leader="none"/>
        </w:tabs>
        <w:ind w:left="567" w:hanging="0"/>
        <w:jc w:val="both"/>
        <w:rPr/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INDICAÇÕES, PEDIDOS DE PROVIDÊNCIAS E PEDIDOS DE INFORMAÇÃO</w:t>
      </w:r>
    </w:p>
    <w:p>
      <w:pPr>
        <w:pStyle w:val="Normal"/>
        <w:widowControl/>
        <w:tabs>
          <w:tab w:val="clear" w:pos="720"/>
          <w:tab w:val="left" w:pos="851" w:leader="none"/>
          <w:tab w:val="left" w:pos="1211" w:leader="none"/>
        </w:tabs>
        <w:suppressAutoHyphens w:val="true"/>
        <w:bidi w:val="0"/>
        <w:spacing w:before="0" w:after="0"/>
        <w:ind w:left="0" w:right="0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 xml:space="preserve">, cuja relatora é a vereadora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Habitzreiter, Daiana Bald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27</w:t>
      </w:r>
      <w:r>
        <w:rPr>
          <w:b/>
          <w:bCs/>
          <w:color w:val="0000FF"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1 -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Autoriza o Poder Executivo Municipal a ceder servidor público para o Colégio Ipiranga – Instituição Sinodal de Assistência, Educação e Cultura (ISAEC), e dá outras providências; e à Mensagem retificativa enviada pelo Executivo Municipal, a qual inclui na redação do projeto a contrapartida do Colégio Ipiranga, na forma da cedência da pista de atletismo e auditório em benefício dos alunos da rede pública, sem ônus, sempre que previamente solicitado, bem como na concessão de 5 (cinco) bolsas de estudos de 100% (cem) ou 50% (cinquenta), que contemplem isenção na mensalidade escolar para alunos provindos de escola pública municipal, das séries do 6º ano ao ensino médio. </w:t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</w:t>
      </w:r>
      <w:r>
        <w:rPr>
          <w:b/>
          <w:bCs/>
          <w:color w:val="00000A"/>
          <w:sz w:val="28"/>
          <w:szCs w:val="28"/>
        </w:rPr>
        <w:t>O PROJETO DE LEI Nº 27/21, JUNTAMENTE COM A MENSAGEM RETIFICATIVA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COLOCO EM VOTAÇÃO O PROJETO DE LEI Nº 27/21, JUNTAMENTE COM A MENSAGEM RETIFICATIVA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membros: João Boll, Luis da Silva e Ingomar Sandtner.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Luis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3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7</w:t>
      </w:r>
      <w:r>
        <w:rPr>
          <w:b/>
          <w:bCs/>
          <w:color w:val="0000FF"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1 -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Autoriza abertura de crédito especial para indenização de área desapropriada no valor de R$ 98.432,98 (noventa e oito mil, quatrocentos e trinta e dois reais e noventa e oito centavos). </w:t>
      </w:r>
    </w:p>
    <w:p>
      <w:pPr>
        <w:pStyle w:val="Normal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Este projeto objetiva a adequação correta da despesa de indenização de área desapropriada, autorizada através da Lei Municipal 5.616, de 2021, uma vez que tal despesa não estava contemplada no orçamento de 2021, fazendo-se necessária a correta contabilização da despesa.</w:t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</w:t>
      </w:r>
      <w:r>
        <w:rPr>
          <w:b/>
          <w:bCs/>
          <w:color w:val="00000A"/>
          <w:sz w:val="28"/>
          <w:szCs w:val="28"/>
        </w:rPr>
        <w:t>O PROJETO DE LEI Nº 37/21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COLOCO EM VOTAÇÃO O PROJETO DE LEI Nº 37/21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ind w:hanging="0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  <w:sz w:val="28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b/>
          <w:sz w:val="28"/>
        </w:rPr>
        <w:t xml:space="preserve">CONFORME PREVÊ O ARTIGO 185 DO REGIMENTO INTERNO, COLOCO EM VOTAÇÃO 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PEDIDO DE INFORMAÇÃO</w:t>
      </w:r>
      <w:r>
        <w:rPr>
          <w:b/>
          <w:sz w:val="28"/>
        </w:rPr>
        <w:t xml:space="preserve"> Nº 11/21, DE AUTORIA DO VEREADOR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 xml:space="preserve">DIEGO MACIEL – PT,  com o apoio dos vereadores Edivan Baron, Flavio Habitzreiter, Luis da Silva, Paulo Sattler e Sandro Radaelli, </w:t>
      </w:r>
      <w:r>
        <w:rPr>
          <w:b/>
          <w:sz w:val="28"/>
        </w:rPr>
        <w:t>por meio do qual requerem à Corsan de Três Passos a seguinte informação: “qual a previsão de implantação do projeto de central de recebimento de lodo de fossas sépticas em Três Passos”.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i/>
          <w:i/>
          <w:iCs/>
        </w:rPr>
      </w:pPr>
      <w:bookmarkStart w:id="0" w:name="__DdeLink__499_3305370869"/>
      <w:bookmarkEnd w:id="0"/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/>
          <w:b/>
          <w:color w:val="auto"/>
          <w:sz w:val="28"/>
        </w:rPr>
      </w:pPr>
      <w:bookmarkStart w:id="1" w:name="__DdeLink__1582_3628697514"/>
      <w:bookmarkStart w:id="2" w:name="__DdeLink__3312_1380887789"/>
      <w:bookmarkEnd w:id="1"/>
      <w:bookmarkEnd w:id="2"/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AOS VEREADORES JAIR LOCATELLI, PRESIDENTE DA COMISSÃO DE CONSTITUIÇÃO E REDAÇÃO – CCR, E AO VEREADOR FLAVIO HABITZREITER,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0563C1"/>
          <w:sz w:val="28"/>
          <w:szCs w:val="28"/>
          <w:highlight w:val="green"/>
        </w:rPr>
      </w:pPr>
      <w:r>
        <w:rPr>
          <w:color w:val="0563C1"/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VETO AO PROJETO DE LEI LEGISLATIVA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Nº 3/21: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34/21: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35/21: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39/21: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LEGISLATIVA Nº 4/21: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(10 minutos):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1.-) João Boll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2.-) 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3.-) 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4.-)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5.-) Sandro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6.-)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7.-) Paulinho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8.-)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9.-)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10.-) Luis da Silva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11.-) 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1) Sandro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2) Paulinho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3) Luis da Silva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4)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5)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6) 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7) 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8)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9)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João Boll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10)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11) Edivan</w:t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 xml:space="preserve">NADA MAIS HAVENDO A TRATAR, ENCERRO A PRESENTE SESSÃO E CONVOCO OS SENHORES VEREADORES PARA A PRÓXIMA 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pt-BR" w:eastAsia="pt-BR" w:bidi="ar-SA"/>
        </w:rPr>
        <w:t>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67F6AFA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571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5.8pt;margin-top:0.05pt;width:20.15pt;height:13.65pt;v-text-anchor:top;mso-position-horizontal:right;mso-position-horizontal-relative:margin" wp14:anchorId="67F6AFA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Application>LibreOffice/7.0.1.2$Windows_X86_64 LibreOffice_project/7cbcfc562f6eb6708b5ff7d7397325de9e764452</Application>
  <Pages>4</Pages>
  <Words>798</Words>
  <Characters>4985</Characters>
  <CharactersWithSpaces>5723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2021-05-17T10:32:10Z</cp:lastPrinted>
  <dcterms:modified xsi:type="dcterms:W3CDTF">2021-05-17T10:39:51Z</dcterms:modified>
  <cp:revision>550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