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36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18/10/2021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18/10/2021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21:20.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35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314/21,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94/21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95/21.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316/21,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127/21 a 132/21.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77/21 e 78/21, encaminhando ao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a redação ﬁnal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67/21 e do projeto de lei legis</w:t>
      </w:r>
      <w:r>
        <w:rPr>
          <w:rFonts w:ascii="Arial" w:hAnsi="Arial"/>
          <w:w w:val="115"/>
          <w:sz w:val="24"/>
          <w:szCs w:val="24"/>
        </w:rPr>
        <w:t>la</w:t>
      </w:r>
      <w:r>
        <w:rPr>
          <w:rFonts w:ascii="Arial" w:hAnsi="Arial"/>
          <w:w w:val="115"/>
          <w:sz w:val="24"/>
          <w:szCs w:val="24"/>
        </w:rPr>
        <w:t>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295/2021,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41/21, relativo às máquinas lotadas na Secretaria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funcionamento.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296/2021,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respondendo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42/21, relativo às moradias que 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terrenos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hábil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autorizado.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300/2021,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77, de 2021.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301/2021, do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respondendo o 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43/21, relativo à reabertura e limpeza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bebedouros rurais. </w:t>
      </w:r>
      <w:r>
        <w:rPr>
          <w:rFonts w:ascii="Arial" w:hAnsi="Arial"/>
          <w:b/>
          <w:w w:val="115"/>
          <w:sz w:val="24"/>
          <w:szCs w:val="24"/>
        </w:rPr>
        <w:t>Tribuna Popular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 xml:space="preserve"> espaço da Tribuna Popular foi ocupado 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através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Presidente  Marcos  Cesar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Bohn, Vice-Presidente Moises Scherer, Tesoureiro Wilmar José Scherer, Secretário Elcio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Administradora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Klein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Bender.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administradora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esclarecimentos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anestesista,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atendimentos  hospitalares,  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  um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socorro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 de todas as pessoas que chegam ao hospital); esse médico tem na retaguarda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sobreaviso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traumatologia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emergência,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pediatria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urgência e emergência, obstetrícia de urgência e emergência, clínica médica (internações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hospitalares) clínica cirúrgica de urgência e emergência.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Demais esclarecimentos foram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prestados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acerca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obrigações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pacientes. </w:t>
      </w:r>
    </w:p>
    <w:p>
      <w:pPr>
        <w:pStyle w:val="Corpodotexto"/>
        <w:spacing w:lineRule="auto" w:line="242" w:before="1" w:after="0"/>
        <w:ind w:left="100" w:right="116" w:hanging="0"/>
        <w:jc w:val="both"/>
        <w:rPr>
          <w:b/>
          <w:b/>
          <w:bCs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116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M</w:t>
      </w:r>
      <w:r>
        <w:rPr>
          <w:rFonts w:ascii="Arial" w:hAnsi="Arial"/>
          <w:b/>
          <w:w w:val="115"/>
          <w:sz w:val="24"/>
          <w:szCs w:val="24"/>
        </w:rPr>
        <w:t>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80  de  2021</w:t>
      </w:r>
      <w:r>
        <w:rPr>
          <w:rFonts w:ascii="Arial" w:hAnsi="Arial"/>
          <w:w w:val="115"/>
          <w:sz w:val="24"/>
          <w:szCs w:val="24"/>
        </w:rPr>
        <w:t>,  Institui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 de Previdência Complementar no âmbito do Município de Três Passos/RS, ﬁxa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limite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máximo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aposentadorias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pensões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que trata o art. 40 da Constituição Federal; autoriza a adesão a plano de benefícios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 complementar; e dá outras providências. Autor: Arlei Luis Tomazoni - Prefeito,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>e distribuída às Comissões Permanentes – Relator da CCR Jair Locatelli e Relator da COF Edivan Baron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81  de  2021</w:t>
      </w:r>
      <w:r>
        <w:rPr>
          <w:rFonts w:ascii="Arial" w:hAnsi="Arial"/>
          <w:w w:val="115"/>
          <w:sz w:val="24"/>
          <w:szCs w:val="24"/>
        </w:rPr>
        <w:t>, Autoriza o Município de Três Passos a receber em Dação imóveis do 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Rio Grande do Sul em pagamento de débitos.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Daiana Bald e Relator da COF Flavio Habitzreiter; </w:t>
      </w:r>
      <w:r>
        <w:rPr>
          <w:rFonts w:ascii="Arial" w:hAnsi="Arial"/>
          <w:b/>
          <w:w w:val="115"/>
          <w:sz w:val="24"/>
          <w:szCs w:val="24"/>
        </w:rPr>
        <w:t>3 -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2021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Supressiva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Aditiva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inciso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art.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, incorporando a redação do inciso I ao caput, e incluindo o § 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ao mesmo artigo.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N.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2021</w:t>
      </w:r>
      <w:r>
        <w:rPr>
          <w:rFonts w:ascii="Arial" w:hAnsi="Arial"/>
          <w:w w:val="115"/>
          <w:sz w:val="24"/>
          <w:szCs w:val="24"/>
        </w:rPr>
        <w:t>, Emenda modiﬁcativa ao parágrafo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único do art. 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63, de 2021. Autor: Flavio Habitzreiter,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Emenda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  de  2021</w:t>
      </w:r>
      <w:r>
        <w:rPr>
          <w:rFonts w:ascii="Arial" w:hAnsi="Arial"/>
          <w:w w:val="115"/>
          <w:sz w:val="24"/>
          <w:szCs w:val="24"/>
        </w:rPr>
        <w:t>, Emenda modiﬁcativa ao art. 6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do projeto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6 -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2021</w:t>
      </w:r>
      <w:r>
        <w:rPr>
          <w:rFonts w:ascii="Arial" w:hAnsi="Arial"/>
          <w:w w:val="115"/>
          <w:sz w:val="24"/>
          <w:szCs w:val="24"/>
        </w:rPr>
        <w:t>, Cria a comissão especial para realizar inventário dos bens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 de Três Passos. Autor: Vereadores Paulo G. Sattler, Edivan N. Baron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Diego H. Maciel - Mesa Diretora, Número de Protocolo: 186,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96  de  2021</w:t>
      </w:r>
      <w:r>
        <w:rPr>
          <w:rFonts w:ascii="Arial" w:hAnsi="Arial"/>
          <w:w w:val="115"/>
          <w:sz w:val="24"/>
          <w:szCs w:val="24"/>
        </w:rPr>
        <w:t>, Sugere o envio a esta Casa Legislativa de projeto de lei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verse sobre a criação do Programa Porteira Adentro no Município de Três Passos,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 poliédrica com pedras irregulares nos acessos às propriedades rurais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entorno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(pátio)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respectivas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benfeitorias.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Jair Locatelli, Daiana Bald, Ingomar Sandtner, João Boll, Osvaldir Urnau,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2" w:before="1" w:after="0"/>
        <w:ind w:left="100" w:right="116" w:hanging="0"/>
        <w:jc w:val="both"/>
        <w:rPr>
          <w:rFonts w:ascii="Arial" w:hAnsi="Arial"/>
          <w:b/>
          <w:b/>
          <w:spacing w:val="7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 w:before="1" w:after="0"/>
        <w:ind w:left="10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Institui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Municipal “Adote uma placa de rua ou prédio público”. Autor: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162,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74  de  2021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revogação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4973/2014.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180,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Lei  Municipal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3941,  de  24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 de 2005, que dispõe sobre a convênio de cooperação técnica com a União Federal.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- Prefeito, Número de Protocolo: 182, 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2" w:before="1" w:after="0"/>
        <w:ind w:left="100" w:right="116" w:hanging="0"/>
        <w:jc w:val="both"/>
        <w:rPr>
          <w:rFonts w:ascii="Arial" w:hAnsi="Arial" w:eastAsia="Georgia" w:cs="Georgia"/>
          <w:w w:val="115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2" w:before="1" w:after="0"/>
        <w:ind w:left="100" w:right="116" w:hanging="0"/>
        <w:jc w:val="both"/>
        <w:rPr>
          <w:rFonts w:ascii="Arial" w:hAnsi="Arial" w:eastAsia="Georgia" w:cs="Georgia"/>
          <w:w w:val="115"/>
          <w:sz w:val="24"/>
          <w:szCs w:val="24"/>
          <w:lang w:val="pt-PT" w:eastAsia="en-US" w:bidi="ar-SA"/>
        </w:rPr>
      </w:pPr>
      <w:r>
        <w:rPr/>
      </w:r>
    </w:p>
    <w:p>
      <w:pPr>
        <w:pStyle w:val="Corpodotexto"/>
        <w:spacing w:lineRule="auto" w:line="242" w:before="1" w:after="0"/>
        <w:ind w:left="100" w:right="116" w:hanging="0"/>
        <w:jc w:val="both"/>
        <w:rPr/>
      </w:pP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ab/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2" w:before="1" w:after="0"/>
        <w:ind w:left="100" w:right="116" w:hanging="0"/>
        <w:jc w:val="both"/>
        <w:rPr/>
      </w:pP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ab/>
        <w:t xml:space="preserve">    Presidente</w:t>
        <w:tab/>
        <w:tab/>
        <w:tab/>
        <w:tab/>
        <w:tab/>
        <w:t xml:space="preserve">    Secretário</w:t>
      </w:r>
    </w:p>
    <w:p>
      <w:pPr>
        <w:pStyle w:val="Corpodotexto"/>
        <w:spacing w:lineRule="auto" w:line="242" w:before="1" w:after="0"/>
        <w:ind w:left="100" w:right="116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2" w:before="1" w:after="0"/>
        <w:ind w:left="100" w:right="116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25/10/2021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25/10/2021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25/10/2021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left"/>
                      <w:rPr>
                        <w:i/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25/10/2021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LibreOffice/7.0.1.2$Windows_X86_64 LibreOffice_project/7cbcfc562f6eb6708b5ff7d7397325de9e764452</Application>
  <Pages>3</Pages>
  <Words>1030</Words>
  <Characters>5704</Characters>
  <CharactersWithSpaces>6777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2021-10-25T17:05:11Z</dcterms:created>
  <dc:creator/>
  <dc:description/>
  <dc:language>pt-BR</dc:language>
  <cp:lastModifiedBy/>
  <dcterms:modified xsi:type="dcterms:W3CDTF">2021-10-25T14:51:22Z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2021-10-25T00:00:00Z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2021-10-25T00:00:00Z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