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03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NOVEMBRO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</w:t>
      </w:r>
      <w:r>
        <w:rPr>
          <w:b/>
          <w:color w:val="1F497D"/>
          <w:sz w:val="28"/>
        </w:rPr>
        <w:t>A</w:t>
      </w:r>
      <w:r>
        <w:rPr>
          <w:b/>
          <w:color w:val="1F497D"/>
          <w:sz w:val="28"/>
        </w:rPr>
        <w:t>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</w:t>
      </w:r>
      <w:r>
        <w:rPr>
          <w:b/>
          <w:sz w:val="28"/>
        </w:rPr>
        <w:t>A</w:t>
      </w:r>
      <w:r>
        <w:rPr>
          <w:b/>
          <w:sz w:val="28"/>
        </w:rPr>
        <w:t xml:space="preserve"> SENHOR</w:t>
      </w:r>
      <w:r>
        <w:rPr>
          <w:b/>
          <w:sz w:val="28"/>
        </w:rPr>
        <w:t>A MARIA HELENA GEHLEN KRUMMENAUER</w:t>
      </w:r>
      <w:r>
        <w:rPr>
          <w:b/>
          <w:sz w:val="28"/>
        </w:rPr>
        <w:t xml:space="preserve">   PARA QUE SE DIRIJA AQUI NA FRENTE,  </w:t>
      </w:r>
      <w:r>
        <w:rPr>
          <w:b/>
          <w:sz w:val="28"/>
        </w:rPr>
        <w:t xml:space="preserve">A FIM DE </w:t>
      </w:r>
      <w:r>
        <w:rPr>
          <w:b/>
          <w:sz w:val="28"/>
        </w:rPr>
        <w:t xml:space="preserve">PRESTAR O COMPROMISSO DE POSSE E ASSUMIR A CADEIRA PERTENCENTE AO </w:t>
      </w:r>
      <w:r>
        <w:rPr>
          <w:b/>
          <w:sz w:val="28"/>
        </w:rPr>
        <w:t>PTB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A</w:t>
      </w:r>
      <w:r>
        <w:rPr>
          <w:sz w:val="28"/>
        </w:rPr>
        <w:t xml:space="preserve"> VEREADOR</w:t>
      </w:r>
      <w:r>
        <w:rPr>
          <w:sz w:val="28"/>
        </w:rPr>
        <w:t>A</w:t>
      </w:r>
      <w:r>
        <w:rPr>
          <w:sz w:val="28"/>
        </w:rPr>
        <w:t xml:space="preserve">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 xml:space="preserve">CONVIDO </w:t>
      </w:r>
      <w:r>
        <w:rPr>
          <w:b/>
          <w:color w:val="auto"/>
          <w:sz w:val="28"/>
          <w:szCs w:val="28"/>
        </w:rPr>
        <w:t>A</w:t>
      </w:r>
      <w:r>
        <w:rPr>
          <w:b/>
          <w:color w:val="auto"/>
          <w:sz w:val="28"/>
          <w:szCs w:val="28"/>
        </w:rPr>
        <w:t xml:space="preserve"> VEREADOR</w:t>
      </w:r>
      <w:r>
        <w:rPr>
          <w:b/>
          <w:color w:val="auto"/>
          <w:sz w:val="28"/>
          <w:szCs w:val="28"/>
        </w:rPr>
        <w:t>A MARIA HELENA GEHLEN KRUMMENAUER</w:t>
      </w:r>
      <w:r>
        <w:rPr>
          <w:b/>
          <w:color w:val="auto"/>
          <w:sz w:val="28"/>
          <w:szCs w:val="28"/>
        </w:rPr>
        <w:t xml:space="preserve">  PARA QUE TOME ASSENTO EM SUA CADEIRA.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BodyText2"/>
        <w:rPr>
          <w:color w:val="0000FF"/>
          <w:szCs w:val="28"/>
        </w:rPr>
      </w:pPr>
      <w:r>
        <w:rPr>
          <w:b w:val="false"/>
          <w:bCs w:val="false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 DE LEI Nº </w:t>
      </w:r>
      <w:r>
        <w:rPr>
          <w:bCs/>
          <w:sz w:val="28"/>
          <w:szCs w:val="28"/>
        </w:rPr>
        <w:t>85</w:t>
      </w:r>
      <w:r>
        <w:rPr>
          <w:bCs/>
          <w:sz w:val="28"/>
          <w:szCs w:val="28"/>
        </w:rPr>
        <w:t>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VETO AO </w:t>
      </w:r>
      <w:r>
        <w:rPr>
          <w:bCs/>
          <w:sz w:val="28"/>
          <w:szCs w:val="28"/>
        </w:rPr>
        <w:t xml:space="preserve">PROJETO DE LEI LEGISLATIVA Nº </w:t>
      </w: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 xml:space="preserve">PEDIDOS DE INFORMAÇÃO,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 DE PROVIDÊNCIAS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74/21 - </w:t>
      </w:r>
      <w:r>
        <w:rPr>
          <w:b/>
          <w:bCs/>
          <w:color w:val="auto"/>
          <w:sz w:val="28"/>
          <w:szCs w:val="28"/>
        </w:rPr>
        <w:t>Autoriza o Poder Executivo proceder na revogação da Lei Municipal nº 4973/2014, que “Dispõe sobre a afetação da área de terra constante da matrícula nº 19.722 do Registro de Imóveis de Três Passos-RS”.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Este imóvel é o Lote Rural 153-D, localizado próximo ao “viaduto”, com dimensões de 52.214,98m², que no ano de 2014, por meio da Lei nº 4973/2014, passou a ser destinado para fins sociais.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Todavia, não houve registro desta afetação na matrícula do imóvel, tampouco a destinação de fato à finalidade do imóvel, estando este sem ocupação alguma até o presente momento.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da desafetação é utilizar o imóvel para área industrial, sendo que o Município é proprietário de áreas de terra nas proximidades do Loteamento Residencial PAC II, as quais podem ser destinadas para fins sociais.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74/21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VOTAÇÃO O PROJETO DE LEI Nº 74/21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>Complementar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7/21 -  </w:t>
      </w:r>
      <w:r>
        <w:rPr>
          <w:b/>
          <w:bCs/>
          <w:color w:val="auto"/>
          <w:sz w:val="28"/>
          <w:szCs w:val="28"/>
        </w:rPr>
        <w:t>Regulamenta o art. 74, parágrafo único, da Lei Orgânica do Município, que trata da proposição de leis por iniciativa popular.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E à Emenda nº 8/21 - </w:t>
      </w:r>
      <w:r>
        <w:rPr>
          <w:b/>
          <w:bCs/>
          <w:color w:val="auto"/>
          <w:sz w:val="28"/>
          <w:szCs w:val="28"/>
        </w:rPr>
        <w:t>Apresentada para atendimento da orientação técnica, no sentido de retirar a previsão do exercício da iniciativa popular para a espécie legislativa “emenda à Lei Orgânica”, e de incluir a exigência de “redação da justificativa do projeto de lei” na parte normativa do texto.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PRÉVIA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COMPLEMENTAR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Nº 7/21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 EMENDA Nº 8/21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14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Determina</w:t>
      </w:r>
      <w:r>
        <w:rPr>
          <w:b/>
          <w:bCs/>
          <w:color w:val="auto"/>
          <w:sz w:val="28"/>
          <w:szCs w:val="28"/>
        </w:rPr>
        <w:t xml:space="preserve"> a publicação eletrônica da lista de espera para os serviços de horas-máquina aos produtores rurais no âmbito do </w:t>
      </w:r>
      <w:r>
        <w:rPr>
          <w:b/>
          <w:bCs/>
          <w:color w:val="auto"/>
          <w:sz w:val="28"/>
          <w:szCs w:val="28"/>
        </w:rPr>
        <w:t>M</w:t>
      </w:r>
      <w:r>
        <w:rPr>
          <w:b/>
          <w:bCs/>
          <w:color w:val="auto"/>
          <w:sz w:val="28"/>
          <w:szCs w:val="28"/>
        </w:rPr>
        <w:t xml:space="preserve">unicípio de </w:t>
      </w:r>
      <w:r>
        <w:rPr>
          <w:b/>
          <w:bCs/>
          <w:color w:val="auto"/>
          <w:sz w:val="28"/>
          <w:szCs w:val="28"/>
        </w:rPr>
        <w:t>T</w:t>
      </w:r>
      <w:r>
        <w:rPr>
          <w:b/>
          <w:bCs/>
          <w:color w:val="auto"/>
          <w:sz w:val="28"/>
          <w:szCs w:val="28"/>
        </w:rPr>
        <w:t xml:space="preserve">rês </w:t>
      </w:r>
      <w:r>
        <w:rPr>
          <w:b/>
          <w:bCs/>
          <w:color w:val="auto"/>
          <w:sz w:val="28"/>
          <w:szCs w:val="28"/>
        </w:rPr>
        <w:t>P</w:t>
      </w:r>
      <w:r>
        <w:rPr>
          <w:b/>
          <w:bCs/>
          <w:color w:val="auto"/>
          <w:sz w:val="28"/>
          <w:szCs w:val="28"/>
        </w:rPr>
        <w:t>assos/</w:t>
      </w:r>
      <w:r>
        <w:rPr>
          <w:b/>
          <w:bCs/>
          <w:color w:val="auto"/>
          <w:sz w:val="28"/>
          <w:szCs w:val="28"/>
        </w:rPr>
        <w:t>RS</w:t>
      </w:r>
      <w:r>
        <w:rPr>
          <w:b/>
          <w:bCs/>
          <w:color w:val="auto"/>
          <w:sz w:val="28"/>
          <w:szCs w:val="28"/>
        </w:rPr>
        <w:t>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PRÉVIA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 Cria a comissão especial para realizar inventário dos bens da Câmara Municipal de Três Passos.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PRÉVIA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VETO AO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LEGISLATIVA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divulgação da lista de espera nas creches):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abertura de crédito especial para compra de veículos para saúde):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FLAVIO HABITZREITER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 – PRESIDENTE DA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COF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: 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QUE FOI LIDO NA SESSÃO ANTERIOR (25/10) E QUE PRECISA SER ANALISADO PELA COMISSÃO DE CONSTITUIÇÃO E REDAÇÃO, QUANTO À SUA LEGALIDADE E CONSTITUCIONALIDADE;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LEGISLATIVA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17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denominação da creche do Bairro Santa Inês):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Paulinho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Maria Helena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 –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 –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 –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 –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 –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  - Maria Helena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 –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 –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 –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11 - Edivan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81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15pt;margin-top:0.05pt;width:21.8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Application>LibreOffice/7.0.1.2$Windows_X86_64 LibreOffice_project/7cbcfc562f6eb6708b5ff7d7397325de9e764452</Application>
  <Pages>4</Pages>
  <Words>937</Words>
  <Characters>5594</Characters>
  <CharactersWithSpaces>6466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2021-11-03T10:33:15Z</dcterms:modified>
  <cp:revision>490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