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8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08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NOVEMBRO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Nº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78</w:t>
      </w:r>
      <w:r>
        <w:rPr>
          <w:bCs/>
          <w:sz w:val="28"/>
          <w:szCs w:val="28"/>
        </w:rPr>
        <w:t xml:space="preserve">/21, </w:t>
      </w:r>
      <w:r>
        <w:rPr>
          <w:bCs/>
          <w:sz w:val="28"/>
          <w:szCs w:val="28"/>
        </w:rPr>
        <w:t>82/21, 83/21, 86/21, 88/21, 89/21, 89/21 E 90/21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 DE RESOLUÇÃO Nº 2/21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MENSAGENS RETIFICATIVAS AOS PROJETOS DE LEI NºS 69/21, 80/21 E 85/21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 xml:space="preserve">INDICAÇÕES, </w:t>
      </w:r>
      <w:r>
        <w:rPr>
          <w:bCs/>
          <w:sz w:val="28"/>
          <w:szCs w:val="28"/>
        </w:rPr>
        <w:t xml:space="preserve">PEDIDOS DE INFORMAÇÃO,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</w:t>
      </w:r>
      <w:r>
        <w:rPr>
          <w:b/>
          <w:bCs/>
          <w:color w:val="0000FF"/>
          <w:sz w:val="32"/>
          <w:szCs w:val="32"/>
        </w:rPr>
        <w:t>S</w:t>
      </w:r>
      <w:r>
        <w:rPr>
          <w:b/>
          <w:bCs/>
          <w:color w:val="0000FF"/>
          <w:sz w:val="32"/>
          <w:szCs w:val="32"/>
        </w:rPr>
        <w:t xml:space="preserve"> PARA VOTAÇÃO: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7/21 -  </w:t>
      </w:r>
      <w:r>
        <w:rPr>
          <w:b/>
          <w:bCs/>
          <w:color w:val="auto"/>
          <w:sz w:val="28"/>
          <w:szCs w:val="28"/>
        </w:rPr>
        <w:t>Regulamenta o art. 74, parágrafo único, da Lei Orgânica do Município, que trata da proposição de leis por iniciativa popular.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E à Emenda nº 8/21 - </w:t>
      </w:r>
      <w:r>
        <w:rPr>
          <w:b/>
          <w:bCs/>
          <w:color w:val="auto"/>
          <w:sz w:val="28"/>
          <w:szCs w:val="28"/>
        </w:rPr>
        <w:t>Apresentada para atendimento da orientação técnica, no sentido de retirar a previsão do exercício da iniciativa popular para a espécie legislativa “emenda à Lei Orgânica”, e de incluir a exigência de “redação da justificativa do projeto de lei” na parte normativa do texto.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O PROJETO DE LEI COMPLEMENTAR Nº 7/21 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EMENDA Nº 8/21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NOMINAL A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pt-BR" w:eastAsia="pt-BR" w:bidi="ar-SA"/>
        </w:rPr>
        <w:t>EMENDA Nº 8/21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NO PROCESSO DE VOTAÇÃO NOMINAL CADA VEREADOR DEVE EXPRESSAR O SEU VOTO, DIZENDO “SIM” SE FAVORÁVEL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pt-BR" w:bidi="ar-SA"/>
        </w:rPr>
        <w:t>À MATÉRIA</w:t>
      </w:r>
      <w:r>
        <w:rPr>
          <w:b w:val="false"/>
          <w:bCs w:val="false"/>
          <w:sz w:val="28"/>
          <w:szCs w:val="28"/>
        </w:rPr>
        <w:t xml:space="preserve"> OU “NÃO” SE CONTRÁRIO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pt-BR" w:bidi="ar-SA"/>
        </w:rPr>
        <w:t>À MATÉRIA.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DIEGO MACIEL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EDIVAN BARON – VOTO: 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– VOTO: 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GILMAR MAIER –</w:t>
      </w:r>
      <w:r>
        <w:rPr>
          <w:b/>
          <w:sz w:val="28"/>
        </w:rPr>
        <w:t xml:space="preserve"> VOTO: 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JAIR LOCATELLI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JOÃO BOLL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</w:t>
      </w:r>
      <w:r>
        <w:rPr>
          <w:b/>
          <w:sz w:val="28"/>
        </w:rPr>
        <w:t xml:space="preserve">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PAULO SATTLER – VOTO: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 w:val="28"/>
          <w:szCs w:val="28"/>
        </w:rPr>
        <w:t>VOTOS FAVORÁVEIS: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 xml:space="preserve">RESULTADO DA VOTAÇÃO: </w:t>
      </w:r>
      <w:r>
        <w:rPr>
          <w:rFonts w:eastAsia="Times New Roman" w:cs="Times New Roman"/>
          <w:b w:val="false"/>
          <w:bCs w:val="false"/>
          <w:i/>
          <w:iCs/>
          <w:color w:val="0070C0"/>
          <w:kern w:val="0"/>
          <w:sz w:val="28"/>
          <w:szCs w:val="28"/>
          <w:shd w:fill="auto" w:val="clear"/>
          <w:lang w:val="pt-BR" w:eastAsia="pt-BR" w:bidi="ar-SA"/>
        </w:rPr>
        <w:t xml:space="preserve"> 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NOMINAL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pt-BR" w:eastAsia="pt-BR" w:bidi="ar-SA"/>
        </w:rPr>
        <w:t>PROJETO DE LEI COMPLEMENTAR Nº 7/21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color w:val="00000A"/>
          <w:sz w:val="28"/>
          <w:szCs w:val="24"/>
        </w:rPr>
        <w:t>DAIANA BALD</w:t>
      </w:r>
      <w:r>
        <w:rPr>
          <w:b/>
          <w:i w:val="false"/>
          <w:iCs w:val="false"/>
          <w:sz w:val="28"/>
        </w:rPr>
        <w:t xml:space="preserve"> – VOTO: 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sz w:val="28"/>
        </w:rPr>
        <w:t xml:space="preserve">DIEGO MACIEL – VOTO: 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sz w:val="28"/>
        </w:rPr>
        <w:t xml:space="preserve">EDIVAN BARON – VOTO: 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color w:val="00000A"/>
          <w:sz w:val="28"/>
          <w:szCs w:val="24"/>
        </w:rPr>
        <w:t>FLAVIO HABITZREITER</w:t>
      </w:r>
      <w:r>
        <w:rPr>
          <w:b/>
          <w:i w:val="false"/>
          <w:iCs w:val="false"/>
          <w:sz w:val="28"/>
        </w:rPr>
        <w:t xml:space="preserve"> – VOTO: 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color w:val="00000A"/>
          <w:sz w:val="28"/>
          <w:szCs w:val="24"/>
        </w:rPr>
        <w:t>GILMAR MAIER –</w:t>
      </w:r>
      <w:r>
        <w:rPr>
          <w:b/>
          <w:i w:val="false"/>
          <w:iCs w:val="false"/>
          <w:sz w:val="28"/>
        </w:rPr>
        <w:t xml:space="preserve"> VOTO: 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color w:val="00000A"/>
          <w:sz w:val="28"/>
          <w:szCs w:val="24"/>
        </w:rPr>
        <w:t>INGOMAR SANDTNER</w:t>
      </w:r>
      <w:r>
        <w:rPr>
          <w:b/>
          <w:i w:val="false"/>
          <w:iCs w:val="false"/>
          <w:sz w:val="28"/>
        </w:rPr>
        <w:t xml:space="preserve"> – VOTO: 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sz w:val="28"/>
        </w:rPr>
        <w:t xml:space="preserve">JAIR LOCATELLI – VOTO: 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sz w:val="28"/>
        </w:rPr>
        <w:t xml:space="preserve">JOÃO BOLL – VOTO: 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sz w:val="28"/>
        </w:rPr>
        <w:t>MARIA HELENA</w:t>
      </w:r>
      <w:r>
        <w:rPr>
          <w:b/>
          <w:i w:val="false"/>
          <w:iCs w:val="false"/>
          <w:sz w:val="28"/>
        </w:rPr>
        <w:t xml:space="preserve"> – VOTO: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sz w:val="28"/>
        </w:rPr>
        <w:t>OSVALDIR URNAU – VOTO:</w:t>
      </w:r>
    </w:p>
    <w:p>
      <w:pPr>
        <w:pStyle w:val="Normal"/>
        <w:ind w:left="54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sz w:val="28"/>
        </w:rPr>
        <w:t xml:space="preserve">PAULO SATTLER – VOTO: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 w:val="28"/>
          <w:szCs w:val="28"/>
        </w:rPr>
        <w:t>VOTOS FAVORÁVEIS: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RESULTADO DA VOTAÇÃO: </w:t>
      </w:r>
      <w:r>
        <w:rPr>
          <w:rFonts w:eastAsia="Times New Roman" w:cs="Times New Roman"/>
          <w:b w:val="false"/>
          <w:bCs w:val="false"/>
          <w:i/>
          <w:iCs/>
          <w:color w:val="0070C0"/>
          <w:kern w:val="0"/>
          <w:sz w:val="28"/>
          <w:szCs w:val="28"/>
          <w:shd w:fill="auto" w:val="clear"/>
          <w:lang w:val="pt-BR" w:eastAsia="pt-BR" w:bidi="ar-SA"/>
        </w:rPr>
        <w:t xml:space="preserve"> 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 xml:space="preserve">, emite PARECER FAVORÁVEL ao Projeto de Lei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14/21 -  </w:t>
      </w:r>
      <w:r>
        <w:rPr>
          <w:b/>
          <w:bCs/>
          <w:color w:val="auto"/>
          <w:sz w:val="28"/>
          <w:szCs w:val="28"/>
        </w:rPr>
        <w:t>Determina a publicação eletrônica da lista de espera para os serviços de horas-máquina aos produtores rurais no âmbito do Município de Três Passos/RS.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LEGISLATIVA Nº 14/21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14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 xml:space="preserve">, emite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1/21 - </w:t>
      </w:r>
      <w:r>
        <w:rPr>
          <w:b/>
          <w:bCs/>
          <w:color w:val="auto"/>
          <w:sz w:val="28"/>
          <w:szCs w:val="28"/>
        </w:rPr>
        <w:t xml:space="preserve"> Cria a comissão especial para realizar inventário dos bens da Câmara Municipal de Três Passos.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COLOCO EM DISCUSSÃO O PROJETO DE RESOLUÇÃO Nº 1/21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PROJETO DE RESOLUÇÃO Nº 1/21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 e Diego Maciel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INFRAESTRUTURA URBANA E RURAL, através de seus membros Flavio Habitzreiter e Edivan Baron, </w:t>
      </w:r>
      <w:r>
        <w:rPr>
          <w:b/>
          <w:bCs/>
          <w:color w:val="0000FF"/>
          <w:sz w:val="28"/>
          <w:szCs w:val="28"/>
        </w:rPr>
        <w:t>emite</w:t>
      </w:r>
      <w:r>
        <w:rPr>
          <w:b/>
          <w:bCs/>
          <w:color w:val="0000FF"/>
          <w:sz w:val="28"/>
          <w:szCs w:val="28"/>
        </w:rPr>
        <w:t>m</w:t>
      </w:r>
      <w:r>
        <w:rPr>
          <w:b/>
          <w:bCs/>
          <w:color w:val="0000FF"/>
          <w:sz w:val="28"/>
          <w:szCs w:val="28"/>
        </w:rPr>
        <w:t xml:space="preserve">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80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Institui o Regime de Previdência Complementar no âmbito do Município de Três Passos/RS, ﬁxa o limite máximo para a concessão de aposentadorias e pensões pelo regime de previdência de que trata o art. 40 da Constituição Federal; autoriza a adesão a plano de benefícios de previdência complementar; e dá outras providências.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teto estabelecido pelo Município de Três Passos é o do INSS, ou seja, no valor de R$ 6.433,57.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adesão ao Regime de Previdência Complementar é facultativa para os atuais servidores que desejam obter um benefício futuro adicional, e obrigatória para os servidores que forem nomeados após a entrada em vigor da lei.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proposta de percentual máximo é de 5%, de forma paritária.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implementação do RPC foi introduzida pela Emenda Constitucional nº 103, de 2019.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Relator da CCR: </w:t>
      </w:r>
      <w:r>
        <w:rPr>
          <w:b/>
          <w:bCs/>
          <w:color w:val="0000FF"/>
          <w:sz w:val="28"/>
          <w:szCs w:val="28"/>
        </w:rPr>
        <w:t>Jair Locatelli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</w:t>
      </w:r>
      <w:r>
        <w:rPr>
          <w:b/>
          <w:bCs/>
          <w:color w:val="0000FF"/>
          <w:sz w:val="28"/>
          <w:szCs w:val="28"/>
        </w:rPr>
        <w:t>elator da COF: Edivan Baron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Nº 80/21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e Diego Maciel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INFRAESTRUTURA URBANA E RURAL, através de seus membros Flavio Habitzreiter e Edivan Baron, </w:t>
      </w:r>
      <w:r>
        <w:rPr>
          <w:b/>
          <w:bCs/>
          <w:color w:val="0000FF"/>
          <w:sz w:val="28"/>
          <w:szCs w:val="28"/>
        </w:rPr>
        <w:t>emite</w:t>
      </w:r>
      <w:r>
        <w:rPr>
          <w:b/>
          <w:bCs/>
          <w:color w:val="0000FF"/>
          <w:sz w:val="28"/>
          <w:szCs w:val="28"/>
        </w:rPr>
        <w:t>m</w:t>
      </w:r>
      <w:r>
        <w:rPr>
          <w:b/>
          <w:bCs/>
          <w:color w:val="0000FF"/>
          <w:sz w:val="28"/>
          <w:szCs w:val="28"/>
        </w:rPr>
        <w:t xml:space="preserve">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81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Autoriza o Município de Três Passos a receber em Dação imóveis do Estado do Rio Grande do Sul em pagamento de débitos, por meio do Projeto Negocia RS, que tem por objetivo a quitação total ou parcial de débitos da área da saúde do Estado com as Prefeituras Municipais.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São cinco imóveis no total, situados na Rua Guarani, David Canabarro, Duque de Caixas, Nabuco de Araújo e na Linha Turvo.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da CCR: </w:t>
      </w:r>
      <w:r>
        <w:rPr>
          <w:b/>
          <w:bCs/>
          <w:color w:val="0000FF"/>
          <w:sz w:val="28"/>
          <w:szCs w:val="28"/>
        </w:rPr>
        <w:t>Daiana Bald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Flavio Habitzreiter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Nº 81/21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 e Diego Maciel</w:t>
      </w:r>
      <w:r>
        <w:rPr>
          <w:b/>
          <w:bCs/>
          <w:color w:val="0000FF"/>
          <w:sz w:val="28"/>
          <w:szCs w:val="28"/>
        </w:rPr>
        <w:t xml:space="preserve">, emite PARECER FAVORÁVEL ao Projeto de Lei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</w:t>
      </w:r>
      <w:r>
        <w:rPr>
          <w:b/>
          <w:bCs/>
          <w:color w:val="0000FF"/>
          <w:sz w:val="28"/>
          <w:szCs w:val="28"/>
        </w:rPr>
        <w:t>7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>Denomina como Escola Municipal de Educação Infantil Professora Marlene Leonhardt, o educandário que será edificado no Bairro Santa Inês, na Avenida Perimetral, n° 1480, Três Passos/RS.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 Maciel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LEGISLATIVA Nº 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PASSAMOS AGORA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78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subsídio aos suinocultores)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82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Programa municipal da piscicultura)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83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Taxa de administração do RPPS)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86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proteção de cães de gatos)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88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crédito especial para exames pelo CISA)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89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crédito especial para aquisição de camisetas para “Saúde do Homem – Novembro Azul”)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90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crédito especial para contabilização de sequestros judiciais na conta do Banrisul):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RESOLUÇÃO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inclui no Regimento Interno da Câmara sobre o orçamento impositivo – regras para apresentação do orçamento por Bancada)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MENSAGEM RETIFICATIVA AO 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69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alteração do Estatuto dos Servidores)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Relatora da CCR do PL 69/21: Daiana Bald 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COF do PL 69/21: Edivan Baron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MENSAGEM RETIFICATIVA AO 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previdência complementar)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CCR do PL 80/21: Jair Locatelli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COF do PL 80/21: Edivan Baron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MENSAGEM RETIFICATIVA AO 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crédito especial para compra de veículos para a saúde)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COF do PL 85/21: Flavio Habitzreiter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2 -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Paulinho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Maria Helena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 –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2 - </w:t>
      </w:r>
      <w:r>
        <w:rPr>
          <w:b/>
          <w:bCs/>
          <w:color w:val="auto"/>
          <w:sz w:val="28"/>
          <w:szCs w:val="28"/>
        </w:rPr>
        <w:t>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 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 - Maria Helena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–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 Osvaldir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SESSÃO PLENÁRIA ORDINÁRIA, EM HORÁRIO REGIMENTAL,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NO DIA</w:t>
      </w:r>
      <w:r>
        <w:rPr>
          <w:b/>
          <w:sz w:val="28"/>
          <w:szCs w:val="28"/>
        </w:rPr>
        <w:t xml:space="preserve"> 16 DE NOVEMBRO DE 2021 (TERÇA-FEIRA), EM VIRTUDE DO FERIADO  DO DIA 15 DE NOVEMBRO (PRÓXIMA SEGUNDA-FEIRA).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87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1pt;margin-top:0.05pt;width:21.8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Application>LibreOffice/7.0.1.2$Windows_X86_64 LibreOffice_project/7cbcfc562f6eb6708b5ff7d7397325de9e764452</Application>
  <Pages>6</Pages>
  <Words>1432</Words>
  <Characters>8589</Characters>
  <CharactersWithSpaces>9950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2021-09-27T09:58:17Z</cp:lastPrinted>
  <dcterms:modified xsi:type="dcterms:W3CDTF">2021-11-08T10:43:28Z</dcterms:modified>
  <cp:revision>526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