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6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14/03/2022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14/03/2022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21:50.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 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 João Roque Boll/PP; Luis da Silva/PTB;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Urnau/PSDB;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lineRule="auto" w:line="240" w:before="1" w:after="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52/2022,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sugestão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056/2022,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Zilá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Breitenbach,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100.000,00,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serem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Caridade. Ofícios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48/2022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51/2022,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5/22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comuntários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erário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conﬁança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percentual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folha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conﬁança;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ornamentação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natalina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disponibilizadas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EMEF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Meneghetti.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5/22  a  12/22,  encaminhando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103/21,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104/21,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6/22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7/22,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1/22,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3/22. Ofício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sugerindo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Ofício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47/22,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2021.Ofício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48/22,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11/22. Ofício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49/22,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23/22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26/22. Ofício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46/22,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Líder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seletivo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procuradora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</w:p>
    <w:p>
      <w:pPr>
        <w:pStyle w:val="Corpodotexto"/>
        <w:spacing w:lineRule="auto" w:line="240" w:before="191" w:after="0"/>
        <w:ind w:left="119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 Comissão de Orçamento e Finanças – Relator João Boll;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o exercício de 2022. Autor: Arlei Luis Tomazoni - Prefeito,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 Comissão de Orçamento e Finanças – Relator João Boll;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 Comissão de Orçamento e 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– Relator João Boll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atestado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2022</w:t>
      </w:r>
      <w:r>
        <w:rPr>
          <w:rFonts w:ascii="Arial" w:hAnsi="Arial"/>
          <w:w w:val="115"/>
          <w:sz w:val="24"/>
          <w:szCs w:val="24"/>
        </w:rPr>
        <w:t>, Solicita ao Sr. Prefeito seja feito reperﬁlamnento da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Claudino Nunes Pereira, em Padre Gonzáles. Trata-se de um pedido dos moradores,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 a trafegabilidade da via, que está em péssimas condições, e possui intenso ﬂuxo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veículos. Autores: Flavio Habitzreiter, Diego Maciel, Edivan Baron, 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6 -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2022</w:t>
      </w:r>
      <w:r>
        <w:rPr>
          <w:rFonts w:ascii="Arial" w:hAnsi="Arial"/>
          <w:w w:val="115"/>
          <w:sz w:val="24"/>
          <w:szCs w:val="24"/>
        </w:rPr>
        <w:t>,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isenção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portadores de doenças crônicas, graves, ou incuráveis, como neoplasia maligna (câncer),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HIV, paralisia cerebral, paraplegia, tetraplegia, insuﬁciência renal crônica (em tratamento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hemodiálise),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autismo,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27 de 2022</w:t>
      </w:r>
      <w:r>
        <w:rPr>
          <w:rFonts w:ascii="Arial" w:hAnsi="Arial"/>
          <w:w w:val="115"/>
          <w:sz w:val="24"/>
          <w:szCs w:val="24"/>
        </w:rPr>
        <w:t>, Solicita melhorias na Estrada da Linha Católica,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 o patrolamento, bem como na Linha de Lírio Renner até Milton da Rosa.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28  de  2022</w:t>
      </w:r>
      <w:r>
        <w:rPr>
          <w:rFonts w:ascii="Arial" w:hAnsi="Arial"/>
          <w:w w:val="115"/>
          <w:sz w:val="24"/>
          <w:szCs w:val="24"/>
        </w:rPr>
        <w:t>, Solicita melhorias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patrolamento,  bem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coma na Linha de Ruben Schmidt. Autores: Ingomar Sandtner, Daiana Bald,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29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Clemente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Pereira,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151 a 37, bem como na Rua Jardim, entre a residência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700 a 730, no Loteamento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Hartmann, a pedido dos moradores e usuários, tendo em vista que a macega está tomando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 das vias, diﬁcultando o trânsito.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Paulo Sattler, Tipo: Leitura,Resultado: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30 de 2022</w:t>
      </w:r>
      <w:r>
        <w:rPr>
          <w:rFonts w:ascii="Arial" w:hAnsi="Arial"/>
          <w:w w:val="115"/>
          <w:sz w:val="24"/>
          <w:szCs w:val="24"/>
        </w:rPr>
        <w:t>, Solicita a realização de limpeza na pracinha existente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 Santa Inês, porque a macega está tomando conta do espaço, bem como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nivelamento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terreno, porque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brinquedos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encontram-se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instalados de forma desnivelada, impossibilitando que as crianças façam uso dos mesmos.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 salão  do  Lajeado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Cafundó, pois os moradores estão quase impossibilitados de trafegar devido às péssimas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 da via. Autores: Flavio Habitzreiter, Diego Maciel, Edivan Baron,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 -  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 de 2022</w:t>
      </w:r>
      <w:r>
        <w:rPr>
          <w:rFonts w:ascii="Arial" w:hAnsi="Arial"/>
          <w:w w:val="115"/>
          <w:sz w:val="24"/>
          <w:szCs w:val="24"/>
        </w:rPr>
        <w:t>, Sejam feitas melhorias na estrada da Barra da Árvore Seca, pois a mesma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encontra-se em péssimas condições de trafegabilidade. Autores: Flavio Habitzreiter,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  de  2022</w:t>
      </w:r>
      <w:r>
        <w:rPr>
          <w:rFonts w:ascii="Arial" w:hAnsi="Arial"/>
          <w:w w:val="115"/>
          <w:sz w:val="24"/>
          <w:szCs w:val="24"/>
        </w:rPr>
        <w:t>, Sejam feitas melhorias na estrada do Baixo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Erval Novo, pois a mesma encontra-se em péssimas condições de trafegabilidade.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 na estrada do Erval Novo, próximo ao campo do Tupi, pois a mesma encontra-se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péssimas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trafegabilidade.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36 de 2022</w:t>
      </w:r>
      <w:r>
        <w:rPr>
          <w:rFonts w:ascii="Arial" w:hAnsi="Arial"/>
          <w:w w:val="115"/>
          <w:sz w:val="24"/>
          <w:szCs w:val="24"/>
        </w:rPr>
        <w:t>, Seja disponibilizada máquina para abrir vala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Fiúza,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alcance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canos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distribuição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 de água, para colocar um sangrador (mecanismo para tirar o ar dos canos). Ainda, reitera o pedido de disponibilização de uma caixa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 de 15 mil litros para a mesma comunidade. Autores: Paulo Sattler,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before="1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farmácia. Autor: Arlei Luis Tomazoni - Prefeito, Número de Protocolo: 17, Tipo: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um auxiliar em saúde bucal.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música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instrumentos musicais. Autor: Arlei Luis Tomazoni - Prefeito, Número de Protocolo: 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facilitador de artes marciais.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proceder na contratação emergencial de até dois auxiliares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bucal.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18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 Estabelece  a  revisão  geral  anual 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comissão, agentes políticos, aposentados, inativos com direito à paridade, pensionistas,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estagiários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Vereadores.  Autor:  Arlei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24,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retirada de pauta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19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 Estabelece  a  revisão  geral  anual 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comissionados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 da Câmara Municipal de Três Passos. Autor: Vereadores Edivan 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Gilmar Maier e Paulo G. Sattler - Mesa Diretora, Número de Protocolo: 21,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retirada de pauta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pagamento do Imposto Predial e Territorial Urbano - IPTU para o exercício de 2022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providências. Autor: Arlei Luis Tomazoni - Prefeito, Número de Protocolo: 22,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20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5638/21, que reestrutura as normas do fundo municipal de apoio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dos pequenos estabelecimentos rurais de Três Passos.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26,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2022</w:t>
      </w:r>
      <w:r>
        <w:rPr>
          <w:rFonts w:ascii="Arial" w:hAnsi="Arial"/>
          <w:w w:val="115"/>
          <w:sz w:val="24"/>
          <w:szCs w:val="24"/>
        </w:rPr>
        <w:t>, Autoriza a abertura de crédito especial na Lei 5691/21,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o exercício de 2022. Autor: Arlei Luis Tomazoni - Prefeito,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 Matéria </w:t>
      </w: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Normal"/>
        <w:spacing w:lineRule="auto" w:line="240" w:before="0" w:after="0"/>
        <w:ind w:left="120" w:right="129" w:hanging="0"/>
        <w:jc w:val="both"/>
        <w:rPr>
          <w:rFonts w:ascii="Arial" w:hAnsi="Arial"/>
          <w:sz w:val="24"/>
          <w:szCs w:val="24"/>
        </w:rPr>
      </w:pP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Oradores</w:t>
      </w:r>
      <w:r>
        <w:rPr>
          <w:rFonts w:eastAsia="Georgia" w:cs="Georgia" w:ascii="Arial" w:hAnsi="Arial"/>
          <w:b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do</w:t>
      </w:r>
      <w:r>
        <w:rPr>
          <w:rFonts w:eastAsia="Georgia" w:cs="Georgia" w:ascii="Arial" w:hAnsi="Arial"/>
          <w:b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Expediente:  1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- Daiana  Bald;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2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- Luis da Silva;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3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Ingomar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Sandtner;</w:t>
      </w:r>
      <w:r>
        <w:rPr>
          <w:rFonts w:eastAsia="Georgia" w:cs="Georgia" w:ascii="Arial" w:hAnsi="Arial"/>
          <w:color w:val="auto"/>
          <w:spacing w:val="16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4</w:t>
      </w:r>
      <w:r>
        <w:rPr>
          <w:rFonts w:eastAsia="Georgia" w:cs="Georgia" w:ascii="Arial" w:hAnsi="Arial"/>
          <w:b/>
          <w:color w:val="auto"/>
          <w:spacing w:val="2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Flavio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Habitzreiter;</w:t>
      </w:r>
      <w:r>
        <w:rPr>
          <w:rFonts w:eastAsia="Georgia" w:cs="Georgia" w:ascii="Arial" w:hAnsi="Arial"/>
          <w:color w:val="auto"/>
          <w:spacing w:val="16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5</w:t>
      </w:r>
      <w:r>
        <w:rPr>
          <w:rFonts w:eastAsia="Georgia" w:cs="Georgia" w:ascii="Arial" w:hAnsi="Arial"/>
          <w:b/>
          <w:color w:val="auto"/>
          <w:spacing w:val="2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Paulo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Sattler</w:t>
      </w:r>
      <w:r>
        <w:rPr>
          <w:rFonts w:eastAsia="Georgia" w:cs="Georgia" w:ascii="Arial" w:hAnsi="Arial"/>
          <w:color w:val="auto"/>
          <w:spacing w:val="17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;</w:t>
      </w:r>
      <w:r>
        <w:rPr>
          <w:rFonts w:eastAsia="Georgia" w:cs="Georgia" w:ascii="Arial" w:hAnsi="Arial"/>
          <w:color w:val="auto"/>
          <w:spacing w:val="16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6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Edivan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Baron;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7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João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Boll;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8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Jair  Locatelli ;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9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Osvaldir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Urnau;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10</w:t>
      </w:r>
      <w:r>
        <w:rPr>
          <w:rFonts w:eastAsia="Georgia" w:cs="Georgia" w:ascii="Arial" w:hAnsi="Arial"/>
          <w:b/>
          <w:color w:val="auto"/>
          <w:spacing w:val="16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Diego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11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Maciel;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11</w:t>
      </w:r>
      <w:r>
        <w:rPr>
          <w:rFonts w:eastAsia="Georgia" w:cs="Georgia" w:ascii="Arial" w:hAnsi="Arial"/>
          <w:b/>
          <w:color w:val="auto"/>
          <w:spacing w:val="16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-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Gilmar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Maier.</w:t>
      </w:r>
    </w:p>
    <w:p>
      <w:pPr>
        <w:pStyle w:val="Normal"/>
        <w:spacing w:lineRule="auto" w:line="240" w:before="0" w:after="0"/>
        <w:ind w:left="120" w:right="129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29" w:hanging="0"/>
        <w:jc w:val="both"/>
        <w:rPr>
          <w:rFonts w:ascii="Arial" w:hAnsi="Arial"/>
          <w:sz w:val="24"/>
          <w:szCs w:val="24"/>
        </w:rPr>
      </w:pP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Orador </w:t>
      </w:r>
      <w:r>
        <w:rPr>
          <w:rFonts w:eastAsia="Georgia" w:cs="Georgia" w:ascii="Arial" w:hAnsi="Arial"/>
          <w:b/>
          <w:color w:val="auto"/>
          <w:spacing w:val="4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das </w:t>
      </w:r>
      <w:r>
        <w:rPr>
          <w:rFonts w:eastAsia="Georgia" w:cs="Georgia" w:ascii="Arial" w:hAnsi="Arial"/>
          <w:b/>
          <w:color w:val="auto"/>
          <w:spacing w:val="4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Explicações </w:t>
      </w:r>
      <w:r>
        <w:rPr>
          <w:rFonts w:eastAsia="Georgia" w:cs="Georgia" w:ascii="Arial" w:hAnsi="Arial"/>
          <w:b/>
          <w:color w:val="auto"/>
          <w:spacing w:val="5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b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 xml:space="preserve">Pessoais: </w:t>
      </w:r>
      <w:r>
        <w:rPr>
          <w:rFonts w:eastAsia="Georgia" w:cs="Georgia" w:ascii="Arial" w:hAnsi="Arial"/>
          <w:b/>
          <w:color w:val="auto"/>
          <w:spacing w:val="4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Paulo</w:t>
      </w:r>
      <w:r>
        <w:rPr>
          <w:rFonts w:eastAsia="Georgia" w:cs="Georgia" w:ascii="Arial" w:hAnsi="Arial"/>
          <w:color w:val="auto"/>
          <w:spacing w:val="40"/>
          <w:w w:val="11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0"/>
          <w:kern w:val="0"/>
          <w:sz w:val="24"/>
          <w:szCs w:val="24"/>
          <w:lang w:val="pt-PT" w:eastAsia="en-US" w:bidi="ar-SA"/>
        </w:rPr>
        <w:t>Sattler</w:t>
      </w:r>
      <w:r>
        <w:rPr>
          <w:rFonts w:eastAsia="Georgia" w:cs="Georgia" w:ascii="Arial" w:hAnsi="Arial"/>
          <w:color w:val="auto"/>
          <w:spacing w:val="40"/>
          <w:w w:val="110"/>
          <w:kern w:val="0"/>
          <w:sz w:val="24"/>
          <w:szCs w:val="24"/>
          <w:lang w:val="pt-PT" w:eastAsia="en-US" w:bidi="ar-SA"/>
        </w:rPr>
        <w:t>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eastAsia="Georgia" w:cs="Georgia" w:ascii="Arial" w:hAnsi="Arial"/>
          <w:b/>
          <w:bCs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Convocação para sessão plenária extr</w:t>
      </w:r>
      <w:r>
        <w:rPr>
          <w:rFonts w:eastAsia="Georgia" w:cs="Georgia" w:ascii="Arial" w:hAnsi="Arial"/>
          <w:b/>
          <w:bCs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ao</w:t>
      </w:r>
      <w:r>
        <w:rPr>
          <w:rFonts w:eastAsia="Georgia" w:cs="Georgia" w:ascii="Arial" w:hAnsi="Arial"/>
          <w:b/>
          <w:bCs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rdinária</w:t>
      </w: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: para o dia 17 de março de 2022, às 8h30min, para deliberação do projeto de lei n</w:t>
      </w:r>
      <w:r>
        <w:rPr>
          <w:rFonts w:eastAsia="Georgia" w:cs="Georgia" w:ascii="Arial" w:hAnsi="Arial"/>
          <w:strike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º</w:t>
      </w: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 xml:space="preserve"> 18/22 e do projeto de lei legislativa nº 4/22.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ab/>
        <w:t xml:space="preserve">   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ab/>
        <w:t xml:space="preserve">       Presidente</w:t>
        <w:tab/>
        <w:tab/>
        <w:tab/>
        <w:tab/>
        <w:t xml:space="preserve">  </w:t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3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15/03/2022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15/03/2022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w w:val="110"/>
                              <w:sz w:val="16"/>
                            </w:rPr>
                            <w:t>15/03/2022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"/>
                        <w:w w:val="110"/>
                        <w:sz w:val="16"/>
                      </w:rPr>
                      <w:t>15/03/2022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20" w:right="115" w:hanging="0"/>
      <w:jc w:val="both"/>
    </w:pPr>
    <w:rPr>
      <w:rFonts w:ascii="Georgia" w:hAnsi="Georgia" w:eastAsia="Georgia" w:cs="Georg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LibreOffice/7.0.1.2$Windows_X86_64 LibreOffice_project/7cbcfc562f6eb6708b5ff7d7397325de9e764452</Application>
  <Pages>4</Pages>
  <Words>1907</Words>
  <Characters>10390</Characters>
  <CharactersWithSpaces>12402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2022-03-15T19:49:08Z</dcterms:created>
  <dc:creator/>
  <dc:description/>
  <dc:language>pt-BR</dc:language>
  <cp:lastModifiedBy/>
  <cp:lastPrinted>2022-03-21T16:16:37Z</cp:lastPrinted>
  <dcterms:modified xsi:type="dcterms:W3CDTF">2022-03-21T16:16:27Z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2022-03-15T00:00:00Z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2022-03-15T00:00:00Z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