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7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16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MAIO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auto"/>
          <w:szCs w:val="28"/>
        </w:rPr>
        <w:t>ANTES DE DARMOS CONTINUIDADE AOS TRABALHOS DESTA SESSÃO, INFORMAMOS ÀS PESSOAS QUE NOS ACOMPANHAM PELA TRANSMISSÃO VIA RÁDIO, QUE, CONFORME DETERMINA A LEI FEDERAL N</w:t>
      </w:r>
      <w:r>
        <w:rPr>
          <w:b/>
          <w:strike/>
          <w:color w:val="auto"/>
          <w:szCs w:val="28"/>
        </w:rPr>
        <w:t>º</w:t>
      </w:r>
      <w:r>
        <w:rPr>
          <w:b/>
          <w:color w:val="auto"/>
          <w:szCs w:val="28"/>
        </w:rPr>
        <w:t xml:space="preserve"> 14.291, DE 2022, HAVERÁ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u w:val="single"/>
          <w:lang w:val="pt-BR" w:eastAsia="pt-BR" w:bidi="ar-SA"/>
        </w:rPr>
        <w:t>NOVE</w:t>
      </w:r>
      <w:r>
        <w:rPr>
          <w:b/>
          <w:bCs/>
          <w:i w:val="false"/>
          <w:iCs w:val="false"/>
          <w:color w:val="auto"/>
          <w:szCs w:val="28"/>
          <w:u w:val="single"/>
        </w:rPr>
        <w:t xml:space="preserve"> INSERÇÕES</w:t>
      </w:r>
      <w:r>
        <w:rPr>
          <w:b/>
          <w:color w:val="auto"/>
          <w:szCs w:val="28"/>
        </w:rPr>
        <w:t xml:space="preserve"> COM DURAÇÃO DE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TRINTA</w:t>
      </w:r>
      <w:r>
        <w:rPr>
          <w:b/>
          <w:color w:val="auto"/>
          <w:szCs w:val="28"/>
        </w:rPr>
        <w:t xml:space="preserve"> SEGUNDOS CADA UMA, DURANTE A TRANSMISSÃO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 xml:space="preserve">DAS SESSÕES, </w:t>
      </w:r>
      <w:r>
        <w:rPr>
          <w:b/>
          <w:color w:val="auto"/>
          <w:szCs w:val="28"/>
        </w:rPr>
        <w:t>PARA PROPAGANDA DOS PARTIDOS POLÍTICOS.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  <w:t>POSSE DE SUPLENTE DE VEREADOR: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CONVIDO O SENHOR MAICON RODRIGO MONTEIRO BATISTA PARA QUE SE DIRIJA AQUI NA FRENTE, A FIM DE PRESTAR O COMPROMISSO DE POSSE E ASSUMIR A CADEIRA PERTENCENTE AO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PDT</w:t>
      </w:r>
      <w:r>
        <w:rPr>
          <w:b/>
          <w:sz w:val="28"/>
        </w:rPr>
        <w:t xml:space="preserve"> NESTA CASA LEGISLATIVA.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sz w:val="28"/>
        </w:rPr>
      </w:pPr>
      <w:r>
        <w:rPr>
          <w:sz w:val="28"/>
        </w:rPr>
        <w:t>O PRESIDENTE FICA EM PÉ PARA LER O COMPROMISSO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>“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O VEREADOR DEVERÁ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color w:val="0000FF"/>
          <w:sz w:val="28"/>
          <w:szCs w:val="28"/>
        </w:rPr>
        <w:t>CONVIDO O VEREADOR MAICON RODRIGO MONTEIRO BATISTA  PARA QUE ASSINE O TERMO DE POSSE TOME ASSENTO EM SUA CADEIRA.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/>
      </w:pPr>
      <w:r>
        <w:rPr>
          <w:b/>
          <w:color w:val="0000FF"/>
          <w:szCs w:val="28"/>
        </w:rPr>
        <w:t>DESIGNO O VEREADOR ……………………………………… COMO SECRETÁRIO “AD HOC”, JÁ QUE O VEREADOR PAULINHO SATTLER, SECRETÁRIO DA MESA DIRETORA, SE LICENCIOU.</w:t>
      </w:r>
    </w:p>
    <w:p>
      <w:pPr>
        <w:pStyle w:val="BodyText2"/>
        <w:rPr>
          <w:b/>
          <w:b/>
          <w:color w:val="0000FF"/>
          <w:szCs w:val="28"/>
        </w:rPr>
      </w:pPr>
      <w:r>
        <w:rPr/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ATA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SESS</w:t>
      </w:r>
      <w:r>
        <w:rPr>
          <w:b/>
          <w:color w:val="0000FF"/>
          <w:szCs w:val="28"/>
        </w:rPr>
        <w:t>ÕES</w:t>
      </w:r>
      <w:r>
        <w:rPr>
          <w:b/>
          <w:color w:val="0000FF"/>
          <w:szCs w:val="28"/>
        </w:rPr>
        <w:t xml:space="preserve"> ANTERIOR</w:t>
      </w:r>
      <w:r>
        <w:rPr>
          <w:b/>
          <w:color w:val="0000FF"/>
          <w:szCs w:val="28"/>
        </w:rPr>
        <w:t>ES</w:t>
      </w:r>
      <w:r>
        <w:rPr>
          <w:b/>
          <w:color w:val="0000FF"/>
          <w:szCs w:val="28"/>
        </w:rPr>
        <w:t>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</w:t>
      </w:r>
      <w:r>
        <w:rPr>
          <w:szCs w:val="28"/>
        </w:rPr>
        <w:t>S</w:t>
      </w:r>
      <w:r>
        <w:rPr>
          <w:szCs w:val="28"/>
        </w:rPr>
        <w:t xml:space="preserve"> DA</w:t>
      </w:r>
      <w:r>
        <w:rPr>
          <w:szCs w:val="28"/>
        </w:rPr>
        <w:t>S</w:t>
      </w:r>
      <w:r>
        <w:rPr>
          <w:szCs w:val="28"/>
        </w:rPr>
        <w:t xml:space="preserve"> SESS</w:t>
      </w:r>
      <w:r>
        <w:rPr>
          <w:szCs w:val="28"/>
        </w:rPr>
        <w:t>ÕES</w:t>
      </w:r>
      <w:r>
        <w:rPr>
          <w:szCs w:val="28"/>
        </w:rPr>
        <w:t xml:space="preserve"> ANTERIOR</w:t>
      </w:r>
      <w:r>
        <w:rPr>
          <w:szCs w:val="28"/>
        </w:rPr>
        <w:t>ES</w:t>
      </w:r>
      <w:r>
        <w:rPr>
          <w:szCs w:val="28"/>
        </w:rPr>
        <w:t>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rPr/>
      </w:pPr>
      <w:r>
        <w:rPr>
          <w:i/>
          <w:szCs w:val="28"/>
        </w:rPr>
        <w:t>_____________________________________________________________________</w:t>
      </w:r>
    </w:p>
    <w:p>
      <w:pPr>
        <w:pStyle w:val="BodyText2"/>
        <w:tabs>
          <w:tab w:val="clear" w:pos="720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>s 5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/22 </w:t>
      </w:r>
      <w:r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60</w:t>
      </w:r>
      <w:r>
        <w:rPr>
          <w:bCs/>
          <w:sz w:val="28"/>
          <w:szCs w:val="28"/>
        </w:rPr>
        <w:t>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MENSAGEM RETIFICATIVA AO PROJETO DE LEI Nº 5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REQUERIMENTOS,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PEDIDOS DE INFORMAÇÃO E</w:t>
      </w:r>
      <w:r>
        <w:rPr>
          <w:bCs/>
          <w:sz w:val="28"/>
          <w:szCs w:val="28"/>
        </w:rPr>
        <w:t xml:space="preserve">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Maciel,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56,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proceder na contratação emergencial de até três técnicos de enfermagem, com carga horária semanal de 40 horas e vencimento padrão 8.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56/22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Nº </w:t>
      </w:r>
      <w:r>
        <w:rPr>
          <w:b/>
          <w:bCs/>
          <w:color w:val="000000"/>
          <w:sz w:val="28"/>
          <w:szCs w:val="28"/>
          <w:shd w:fill="auto" w:val="clear"/>
        </w:rPr>
        <w:t>56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IV, DO REGIMENTO INTERNO, COLOCO EM VOTAÇÃO O REQUERIMENTO </w:t>
      </w:r>
      <w:r>
        <w:rPr>
          <w:b/>
          <w:sz w:val="28"/>
        </w:rPr>
        <w:t xml:space="preserve">Nº 18/22, DE AUTORIA DO VEREADOR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 xml:space="preserve">GILMAR MAIER, com o apoio dos vereadores Diego Maciel, Edivan Baron, Flavio Habitzreiter, Luis da Silva e Paulo Sattler, para envio de Moção de repúdio contra o PLC 48/2022, que constitui um preparatório para adesão ao Regime de Recuperação Fiscal (RRF), solicitando a retirada da Urgência e um amplo debate com toda a sociedade gaúcha sobre esta repactuação. </w:t>
      </w:r>
    </w:p>
    <w:p>
      <w:pPr>
        <w:pStyle w:val="Normal"/>
        <w:jc w:val="both"/>
        <w:rPr>
          <w:i/>
          <w:i/>
          <w:iCs/>
        </w:rPr>
      </w:pPr>
      <w:r>
        <w:rPr/>
      </w:r>
    </w:p>
    <w:p>
      <w:pPr>
        <w:pStyle w:val="Normal"/>
        <w:jc w:val="both"/>
        <w:rPr>
          <w:i/>
          <w:i/>
          <w:iCs/>
        </w:rPr>
      </w:pPr>
      <w:bookmarkStart w:id="0" w:name="__DdeLink__499_3305370869"/>
      <w:bookmarkEnd w:id="0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1" w:name="__DdeLink__3312_1380887789"/>
      <w:bookmarkStart w:id="2" w:name="__DdeLink__1582_3628697514"/>
      <w:bookmarkEnd w:id="1"/>
      <w:bookmarkEnd w:id="2"/>
      <w:r>
        <w:rPr>
          <w:b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  <w:shd w:fill="auto" w:val="clear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FF"/>
          <w:sz w:val="32"/>
          <w:szCs w:val="32"/>
        </w:rPr>
        <w:t>MATÉRIA</w:t>
      </w:r>
      <w:r>
        <w:rPr>
          <w:b/>
          <w:bCs/>
          <w:i w:val="false"/>
          <w:iCs w:val="false"/>
          <w:color w:val="0000FF"/>
          <w:sz w:val="32"/>
          <w:szCs w:val="32"/>
        </w:rPr>
        <w:t>S</w:t>
      </w:r>
      <w:r>
        <w:rPr>
          <w:b/>
          <w:bCs/>
          <w:i w:val="false"/>
          <w:iCs w:val="false"/>
          <w:color w:val="0000FF"/>
          <w:sz w:val="32"/>
          <w:szCs w:val="32"/>
        </w:rPr>
        <w:t xml:space="preserve"> PARA DISCUSSÃO PRÉVIA: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</w:t>
      </w:r>
      <w:r>
        <w:rPr>
          <w:b/>
          <w:bCs/>
          <w:color w:val="0000FF"/>
          <w:sz w:val="28"/>
          <w:szCs w:val="28"/>
          <w:shd w:fill="auto" w:val="clear"/>
        </w:rPr>
        <w:t>1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 xml:space="preserve">que </w:t>
      </w:r>
      <w:r>
        <w:rPr>
          <w:b/>
          <w:bCs/>
          <w:color w:val="000000"/>
          <w:sz w:val="28"/>
          <w:szCs w:val="28"/>
          <w:shd w:fill="auto" w:val="clear"/>
        </w:rPr>
        <w:t>ALTERA A LEI MUNICIPAL Nº 3.544, DE 08 DE NOVEMBRO DE 2000, a qual instituiu o plano de custeio do Regime de Previdência Social dos Servidores Públicos do Município de Três Passos.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</w:t>
      </w:r>
      <w:r>
        <w:rPr>
          <w:b/>
          <w:bCs/>
          <w:color w:val="000000"/>
          <w:sz w:val="28"/>
          <w:szCs w:val="28"/>
          <w:shd w:fill="auto" w:val="clear"/>
        </w:rPr>
        <w:t>1</w:t>
      </w:r>
      <w:r>
        <w:rPr>
          <w:b/>
          <w:bCs/>
          <w:color w:val="000000"/>
          <w:sz w:val="28"/>
          <w:szCs w:val="28"/>
          <w:shd w:fill="auto" w:val="clear"/>
        </w:rPr>
        <w:t xml:space="preserve">/22, </w:t>
      </w:r>
      <w:r>
        <w:rPr>
          <w:b/>
          <w:bCs/>
          <w:color w:val="000000"/>
          <w:sz w:val="28"/>
          <w:szCs w:val="28"/>
          <w:shd w:fill="auto" w:val="clear"/>
        </w:rPr>
        <w:t>JUNTAMENTE COM A MENSAGEM RETIFICATIVA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</w:t>
      </w:r>
      <w:r>
        <w:rPr>
          <w:b/>
          <w:bCs/>
          <w:color w:val="0000FF"/>
          <w:sz w:val="28"/>
          <w:szCs w:val="28"/>
          <w:shd w:fill="auto" w:val="clear"/>
        </w:rPr>
        <w:t>5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</w:t>
      </w:r>
      <w:r>
        <w:rPr>
          <w:b/>
          <w:bCs/>
          <w:color w:val="000000"/>
          <w:sz w:val="28"/>
          <w:szCs w:val="28"/>
          <w:shd w:fill="auto" w:val="clear"/>
        </w:rPr>
        <w:t>i</w:t>
      </w:r>
      <w:r>
        <w:rPr>
          <w:b/>
          <w:bCs/>
          <w:color w:val="000000"/>
          <w:sz w:val="28"/>
          <w:szCs w:val="28"/>
          <w:shd w:fill="auto" w:val="clear"/>
        </w:rPr>
        <w:t>nstitui o Programa de Microcrédito Empreender, bem como autoriza o Município firmar parceria e/ou contratar com instituições financeiras para operacionalizar o programa.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</w:t>
      </w:r>
      <w:r>
        <w:rPr>
          <w:b/>
          <w:bCs/>
          <w:color w:val="000000"/>
          <w:sz w:val="28"/>
          <w:szCs w:val="28"/>
          <w:shd w:fill="auto" w:val="clear"/>
        </w:rPr>
        <w:t>5</w:t>
      </w:r>
      <w:r>
        <w:rPr>
          <w:b/>
          <w:bCs/>
          <w:color w:val="000000"/>
          <w:sz w:val="28"/>
          <w:szCs w:val="28"/>
          <w:shd w:fill="auto" w:val="clear"/>
        </w:rPr>
        <w:t xml:space="preserve">/22, </w:t>
      </w:r>
      <w:r>
        <w:rPr>
          <w:b/>
          <w:bCs/>
          <w:color w:val="000000"/>
          <w:sz w:val="28"/>
          <w:szCs w:val="28"/>
          <w:shd w:fill="auto" w:val="clear"/>
        </w:rPr>
        <w:t>JUNTAMENTE COM A MENSAGEM RETIFICATIVA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</w:t>
      </w:r>
      <w:r>
        <w:rPr>
          <w:b/>
          <w:bCs/>
          <w:color w:val="0000FF"/>
          <w:sz w:val="28"/>
          <w:szCs w:val="28"/>
          <w:shd w:fill="auto" w:val="clear"/>
        </w:rPr>
        <w:t>7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</w:t>
      </w:r>
      <w:r>
        <w:rPr>
          <w:b/>
          <w:bCs/>
          <w:color w:val="000000"/>
          <w:sz w:val="28"/>
          <w:szCs w:val="28"/>
          <w:shd w:fill="auto" w:val="clear"/>
        </w:rPr>
        <w:t>d</w:t>
      </w:r>
      <w:r>
        <w:rPr>
          <w:b/>
          <w:bCs/>
          <w:color w:val="000000"/>
          <w:sz w:val="28"/>
          <w:szCs w:val="28"/>
          <w:shd w:fill="auto" w:val="clear"/>
        </w:rPr>
        <w:t xml:space="preserve">ispõe sobre o subsídio de serviços de horas-máquinas da municipalidade aos bovinocultores de leite e dá outras providências. 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</w:t>
      </w:r>
      <w:r>
        <w:rPr>
          <w:b/>
          <w:bCs/>
          <w:color w:val="000000"/>
          <w:sz w:val="28"/>
          <w:szCs w:val="28"/>
          <w:shd w:fill="auto" w:val="clear"/>
        </w:rPr>
        <w:t>7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</w:t>
      </w:r>
      <w:r>
        <w:rPr>
          <w:b/>
          <w:bCs/>
          <w:color w:val="0000FF"/>
          <w:sz w:val="28"/>
          <w:szCs w:val="28"/>
          <w:shd w:fill="auto" w:val="clear"/>
        </w:rPr>
        <w:t>8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</w:t>
      </w:r>
      <w:r>
        <w:rPr>
          <w:b/>
          <w:bCs/>
          <w:color w:val="000000"/>
          <w:sz w:val="28"/>
          <w:szCs w:val="28"/>
          <w:shd w:fill="auto" w:val="clear"/>
        </w:rPr>
        <w:t>a</w:t>
      </w:r>
      <w:r>
        <w:rPr>
          <w:b/>
          <w:bCs/>
          <w:color w:val="000000"/>
          <w:sz w:val="28"/>
          <w:szCs w:val="28"/>
          <w:shd w:fill="auto" w:val="clear"/>
        </w:rPr>
        <w:t xml:space="preserve">ltera a Lei 4964/14 que dispõe sobre o “programa mais médicos” e a concessão de ajuda pecuniária aos médicos participantes do programa. 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</w:t>
      </w:r>
      <w:r>
        <w:rPr>
          <w:b/>
          <w:bCs/>
          <w:color w:val="000000"/>
          <w:sz w:val="28"/>
          <w:szCs w:val="28"/>
          <w:shd w:fill="auto" w:val="clear"/>
        </w:rPr>
        <w:t>8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</w:t>
      </w:r>
      <w:r>
        <w:rPr>
          <w:b/>
          <w:bCs/>
          <w:color w:val="0000FF"/>
          <w:sz w:val="28"/>
          <w:szCs w:val="28"/>
          <w:shd w:fill="auto" w:val="clear"/>
        </w:rPr>
        <w:t>9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</w:t>
      </w:r>
      <w:r>
        <w:rPr>
          <w:b/>
          <w:bCs/>
          <w:color w:val="000000"/>
          <w:sz w:val="28"/>
          <w:szCs w:val="28"/>
          <w:shd w:fill="auto" w:val="clear"/>
        </w:rPr>
        <w:t>a</w:t>
      </w:r>
      <w:r>
        <w:rPr>
          <w:b/>
          <w:bCs/>
          <w:color w:val="000000"/>
          <w:sz w:val="28"/>
          <w:szCs w:val="28"/>
          <w:shd w:fill="auto" w:val="clear"/>
        </w:rPr>
        <w:t>utoriza o Poder Executivo a firmar Termo de Fomento e Repassar Recurso Financeiro a APAE – Associação de pais e amigos dos excepcionais.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</w:t>
      </w:r>
      <w:r>
        <w:rPr>
          <w:b/>
          <w:bCs/>
          <w:color w:val="000000"/>
          <w:sz w:val="28"/>
          <w:szCs w:val="28"/>
          <w:shd w:fill="auto" w:val="clear"/>
        </w:rPr>
        <w:t>9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doação de um gerador ao Hospital de Caridade):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JOÃO BOLL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60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contratação emergencial de até 4 merendeiras):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JOÃO BOLL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1 - </w:t>
      </w:r>
      <w:r>
        <w:rPr>
          <w:b/>
          <w:bCs/>
          <w:color w:val="auto"/>
          <w:sz w:val="28"/>
          <w:szCs w:val="28"/>
        </w:rPr>
        <w:t>Evandro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- Liane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Maicon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Maicon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2 - </w:t>
      </w:r>
      <w:r>
        <w:rPr>
          <w:b/>
          <w:bCs/>
          <w:color w:val="auto"/>
          <w:sz w:val="28"/>
          <w:szCs w:val="28"/>
        </w:rPr>
        <w:t>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- Evandro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- Liane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- Jair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0099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2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2.35pt;margin-top:0.05pt;width:23.6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Application>LibreOffice/7.0.1.2$Windows_X86_64 LibreOffice_project/7cbcfc562f6eb6708b5ff7d7397325de9e764452</Application>
  <Pages>5</Pages>
  <Words>1217</Words>
  <Characters>7325</Characters>
  <CharactersWithSpaces>8452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2022-05-16T10:26:12Z</dcterms:modified>
  <cp:revision>1089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