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6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23/05/2022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23/05/2022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 Maier/PT.</w:t>
      </w:r>
    </w:p>
    <w:p>
      <w:pPr>
        <w:pStyle w:val="Corpodotexto"/>
        <w:spacing w:lineRule="auto" w:line="242"/>
        <w:ind w:left="120" w:right="137" w:hanging="0"/>
        <w:jc w:val="both"/>
        <w:rPr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2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Compromisso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  posse</w:t>
      </w:r>
      <w:r>
        <w:rPr>
          <w:rFonts w:ascii="Arial" w:hAnsi="Arial"/>
          <w:w w:val="115"/>
          <w:sz w:val="24"/>
          <w:szCs w:val="24"/>
        </w:rPr>
        <w:t>:  os  suplentes  de  vereador  Charles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Moises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Muller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Antunes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Moura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prestaram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compromisso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 vagas em função das licenças dos vereadores Evandro Luis Mohr - MDB e Liane 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Shussler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Konrad</w:t>
      </w:r>
      <w:r>
        <w:rPr>
          <w:rFonts w:ascii="Arial" w:hAnsi="Arial"/>
          <w:spacing w:val="1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PSDB.</w:t>
      </w:r>
    </w:p>
    <w:p>
      <w:pPr>
        <w:pStyle w:val="Corpodotexto"/>
        <w:spacing w:lineRule="auto" w:line="240" w:before="197" w:after="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</w:t>
      </w:r>
      <w:r>
        <w:rPr>
          <w:rFonts w:ascii="Arial" w:hAnsi="Arial"/>
          <w:b/>
          <w:bCs/>
          <w:w w:val="105"/>
          <w:sz w:val="24"/>
          <w:szCs w:val="24"/>
        </w:rPr>
        <w:t>ista de Presença na Sessão:</w:t>
      </w:r>
      <w:r>
        <w:rPr>
          <w:rFonts w:ascii="Arial" w:hAnsi="Arial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Charles Moises Muller/MDB; </w:t>
      </w:r>
      <w:r>
        <w:rPr>
          <w:rFonts w:ascii="Arial" w:hAnsi="Arial"/>
          <w:w w:val="105"/>
          <w:sz w:val="24"/>
          <w:szCs w:val="24"/>
        </w:rPr>
        <w:t xml:space="preserve">Diego Hider Maciel/PT; </w:t>
      </w:r>
      <w:r>
        <w:rPr>
          <w:rFonts w:ascii="Arial" w:hAnsi="Arial"/>
          <w:w w:val="115"/>
          <w:sz w:val="24"/>
          <w:szCs w:val="24"/>
        </w:rPr>
        <w:t>Dirlei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Antunes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Moura/</w:t>
      </w:r>
      <w:r>
        <w:rPr>
          <w:rFonts w:ascii="Arial" w:hAnsi="Arial"/>
          <w:w w:val="115"/>
          <w:sz w:val="24"/>
          <w:szCs w:val="24"/>
        </w:rPr>
        <w:t>PSDB; E</w:t>
      </w:r>
      <w:r>
        <w:rPr>
          <w:rFonts w:ascii="Arial" w:hAnsi="Arial"/>
          <w:w w:val="105"/>
          <w:sz w:val="24"/>
          <w:szCs w:val="24"/>
        </w:rPr>
        <w:t xml:space="preserve">divan Nelsi Baron/PTB; Flavio Habitzreiter/PTB; Gilmar Maier/PT; Ingomar Sandtner/PSDB; Jair Locatelli/PSDB; João Roque Boll/PP; Luis da Silva/PTB;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 Monteiro Batista/PDT.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113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Designação de Secretário "ad hoc</w:t>
      </w:r>
      <w:r>
        <w:rPr>
          <w:rFonts w:ascii="Arial" w:hAnsi="Arial"/>
          <w:w w:val="115"/>
          <w:sz w:val="24"/>
          <w:szCs w:val="24"/>
        </w:rPr>
        <w:t>": o Presidente da Câmara designou o 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 como Secretário "ad hoc", em função da licença do vereador Paulo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20" w:right="11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15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GP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Sustentabilidade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912210/2021/MDR/CAIXA,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cujo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implantação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102/2022, do Prefeito Municipal, encaminhando uma relação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débitos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não-tributários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Pró-Morar,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Irgang,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  Inês,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 Horizonte e Emancipar II, em resposta à solicitação das Comissões Permanentes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crédito  não-tributários prescritos. Convite do escritor Ivânio Dalagno para o evento "Mesa Redonda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autógrafos"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poética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Luz",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Cine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Globo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20h30min.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encaminhando a redação ﬁnal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56/22.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120/22 a 126/22, ao Prefeito Municipal, encaminhando os Pedidos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12/22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18/22.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127/22, ao Prefeito Municipal, encaminhando o pedido de 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70/22.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125/22 e 126/22 enviados via e-mail ao Governador do Estado e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 da Assembleia Legislativa, referentes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18/22 de Moção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repúdio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48/2022. </w:t>
      </w:r>
    </w:p>
    <w:p>
      <w:pPr>
        <w:pStyle w:val="Corpodotexto"/>
        <w:spacing w:lineRule="auto" w:line="242"/>
        <w:ind w:left="120" w:right="115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2" w:before="183" w:after="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61  de  2022</w:t>
      </w:r>
      <w:r>
        <w:rPr>
          <w:rFonts w:ascii="Arial" w:hAnsi="Arial"/>
          <w:w w:val="115"/>
          <w:sz w:val="24"/>
          <w:szCs w:val="24"/>
        </w:rPr>
        <w:t>,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um agente de saúde.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76,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Luis da Silva;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62 de 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 de 2019. Autor: Arlei Luis Tomazoni - Prefeito, Número de Protocolo: 77,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Luis da Silva;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63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Poder Executivo a contratar operação de crédito com a(o) BRDE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Banco Regional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do Extremo Sul,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Prefeito, Número de Protocolo: 78,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Luis da Silva; </w:t>
      </w:r>
      <w:r>
        <w:rPr>
          <w:rFonts w:ascii="Arial" w:hAnsi="Arial"/>
          <w:b/>
          <w:w w:val="115"/>
          <w:sz w:val="24"/>
          <w:szCs w:val="24"/>
        </w:rPr>
        <w:t>4 -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66 de 2022</w:t>
      </w:r>
      <w:r>
        <w:rPr>
          <w:rFonts w:ascii="Arial" w:hAnsi="Arial"/>
          <w:w w:val="115"/>
          <w:sz w:val="24"/>
          <w:szCs w:val="24"/>
        </w:rPr>
        <w:t>, Autoriza o Instituto de Previdência do Servidor Público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 (IPSTP) a custear plano de saúde aos servidores titulares de cargo efetivo.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79,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Luis da Silva;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5680/21. Autor: Arlei Luis Tomazoni - Prefeito, Número de Protocolo: 80,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19"/>
          <w:w w:val="115"/>
          <w:sz w:val="24"/>
          <w:szCs w:val="24"/>
        </w:rPr>
        <w:t xml:space="preserve">e distribuída às Comissões Permanentes – Relator da CCR Jair Locatelli e Relator da COF Luis da Silva;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68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até um psicólogo.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82,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e Relator da COF Luis da Silva;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 sem remuneração, na forma do art. 20, inciso II, do Regimento Interno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Municipal, a partir do dia 20 de maio de 2022. Autor: Liane Konrad,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projeto ACADEMIA MÓVEL.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Diego Maciel, Edivan Baron, Gilmar Maier, Luis da Silva,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Maicon Batista</w:t>
      </w:r>
      <w:r>
        <w:rPr>
          <w:rFonts w:ascii="Arial" w:hAnsi="Arial"/>
          <w:w w:val="115"/>
          <w:sz w:val="24"/>
          <w:szCs w:val="24"/>
        </w:rPr>
        <w:t>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a 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 na Linha Caturrita, na sequência da Linha 93, próximo à propriedade do Sr.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Cappan. Autores: Edivan Baron, Diego Maciel,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Maicon Batista</w:t>
      </w:r>
      <w:r>
        <w:rPr>
          <w:rFonts w:ascii="Arial" w:hAnsi="Arial"/>
          <w:w w:val="115"/>
          <w:sz w:val="24"/>
          <w:szCs w:val="24"/>
        </w:rPr>
        <w:t xml:space="preserve">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71  de  2022</w:t>
      </w:r>
      <w:r>
        <w:rPr>
          <w:rFonts w:ascii="Arial" w:hAnsi="Arial"/>
          <w:w w:val="115"/>
          <w:sz w:val="24"/>
          <w:szCs w:val="24"/>
        </w:rPr>
        <w:t>, Solicita a reforma da ponte localizada na divisa entre os Municípios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 e Crissiumal, na localidade de Erval Novo, logo abaixo da área de captação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 da Corsan.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Boll, Evandro Mohr, Ingomar Sandtner, Jair Locatelli, Liane Konrad,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</w:p>
    <w:p>
      <w:pPr>
        <w:pStyle w:val="Corpodotexto"/>
        <w:spacing w:lineRule="auto" w:line="242" w:before="183" w:after="0"/>
        <w:ind w:left="120" w:right="115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Tribuna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Popular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Popular  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Esportes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Radicais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- AERTP,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estando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Presidente Fernando Finger de Amorim e os pilotos Vinícius Gabriel Prediger e Gabriel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Almeida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Walter, </w:t>
      </w:r>
      <w:r>
        <w:rPr>
          <w:rFonts w:ascii="Arial" w:hAnsi="Arial"/>
          <w:w w:val="115"/>
          <w:sz w:val="24"/>
          <w:szCs w:val="24"/>
        </w:rPr>
        <w:t xml:space="preserve">que </w:t>
      </w:r>
      <w:r>
        <w:rPr>
          <w:rFonts w:ascii="Arial" w:hAnsi="Arial"/>
          <w:spacing w:val="1"/>
          <w:w w:val="115"/>
          <w:sz w:val="24"/>
          <w:szCs w:val="24"/>
        </w:rPr>
        <w:t xml:space="preserve">falaram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Downhill,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pequeno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histórico dos campeonatos e títulos e sobre a pista de skate; </w:t>
      </w:r>
      <w:r>
        <w:rPr>
          <w:rFonts w:ascii="Arial" w:hAnsi="Arial"/>
          <w:w w:val="115"/>
          <w:sz w:val="24"/>
          <w:szCs w:val="24"/>
        </w:rPr>
        <w:t>também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pediram apoio da comunidade para que possam continuar participando das provas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competições.</w:t>
      </w:r>
    </w:p>
    <w:p>
      <w:pPr>
        <w:pStyle w:val="Normal"/>
        <w:spacing w:lineRule="auto" w:line="242" w:before="183" w:after="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51  de 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3.544,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08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NOVEMBRO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2000.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 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 o Programa de Microcrédito Empreender, bem como autoriza o Município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parceria e/ou contratar com instituições ﬁnanceiras para operacionalizar o programa,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providências. Autor: Arlei Luis Tomazoni - Prefeito, Número de Protocolo: 68,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57 de 2022</w:t>
      </w:r>
      <w:r>
        <w:rPr>
          <w:rFonts w:ascii="Arial" w:hAnsi="Arial"/>
          <w:w w:val="115"/>
          <w:sz w:val="24"/>
          <w:szCs w:val="24"/>
        </w:rPr>
        <w:t>, Dispõe sobre o subsídio de serviços de horas-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máquinas da municipalidade aos bovinocultores de leite e dá outras providências.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Luis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Tomazoni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Prefeito,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Número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Protocolo:</w:t>
      </w:r>
      <w:r>
        <w:rPr>
          <w:rFonts w:ascii="Arial" w:hAnsi="Arial"/>
          <w:spacing w:val="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71,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 xml:space="preserve">Tipo </w:t>
      </w:r>
      <w:r>
        <w:rPr>
          <w:rFonts w:ascii="Arial" w:hAnsi="Arial"/>
          <w:w w:val="115"/>
          <w:sz w:val="24"/>
          <w:szCs w:val="24"/>
          <w:u w:val="none"/>
        </w:rPr>
        <w:t>de Votação</w:t>
      </w:r>
      <w:r>
        <w:rPr>
          <w:rFonts w:ascii="Arial" w:hAnsi="Arial"/>
          <w:w w:val="115"/>
          <w:sz w:val="24"/>
          <w:szCs w:val="24"/>
          <w:u w:val="none"/>
        </w:rPr>
        <w:t>: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Simbólica,</w:t>
      </w:r>
      <w:r>
        <w:rPr>
          <w:rFonts w:ascii="Arial" w:hAnsi="Arial"/>
          <w:spacing w:val="4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Sim: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10,</w:t>
      </w:r>
      <w:r>
        <w:rPr>
          <w:rFonts w:ascii="Arial" w:hAnsi="Arial"/>
          <w:spacing w:val="3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4964/14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médicos”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 de ajuda pecuniária aos médicos participantes do programa.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59 de 2022</w:t>
      </w:r>
      <w:r>
        <w:rPr>
          <w:rFonts w:ascii="Arial" w:hAnsi="Arial"/>
          <w:w w:val="115"/>
          <w:sz w:val="24"/>
          <w:szCs w:val="24"/>
        </w:rPr>
        <w:t>, Autoriza o Poder Executivo a ﬁrmar Termo de Fomento e Repassar 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Financeiro a APAE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Associação de pais e amigos dos excepcionais.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Normal"/>
        <w:spacing w:lineRule="auto" w:line="242" w:before="183" w:after="0"/>
        <w:ind w:left="120" w:right="118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Indicação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membro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Comissão de Orçamento e Finanças</w:t>
      </w:r>
      <w:r>
        <w:rPr>
          <w:rFonts w:ascii="Arial" w:hAnsi="Arial"/>
          <w:w w:val="115"/>
          <w:sz w:val="24"/>
          <w:szCs w:val="24"/>
        </w:rPr>
        <w:t>: em função da licença do vereador Evando Luis Mohr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MDB,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Charles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Moises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Muller,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tomou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hoje.</w:t>
      </w:r>
    </w:p>
    <w:p>
      <w:pPr>
        <w:pStyle w:val="Normal"/>
        <w:spacing w:lineRule="auto" w:line="242" w:before="183" w:after="0"/>
        <w:ind w:left="120" w:right="118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Maicon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Batista; 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Charles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Muller;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  Habitzreiter; 6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color w:val="0000ED"/>
          <w:spacing w:val="3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Diego Maciel;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11 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Dirlei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Moura.</w:t>
      </w:r>
    </w:p>
    <w:p>
      <w:pPr>
        <w:pStyle w:val="Normal"/>
        <w:spacing w:lineRule="auto" w:line="242" w:before="183" w:after="0"/>
        <w:ind w:left="120" w:right="118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Edivan Nelsi Baron</w:t>
        <w:tab/>
        <w:tab/>
        <w:tab/>
        <w:tab/>
        <w:t xml:space="preserve">    Gilmar Maier</w:t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>Secretário “ad hoc”</w:t>
      </w:r>
    </w:p>
    <w:p>
      <w:pPr>
        <w:sectPr>
          <w:headerReference w:type="default" r:id="rId2"/>
          <w:footerReference w:type="default" r:id="rId3"/>
          <w:type w:val="nextPage"/>
          <w:pgSz w:w="11906" w:h="16821"/>
          <w:pgMar w:left="1701" w:right="1200" w:header="807" w:top="2020" w:footer="907" w:bottom="1100" w:gutter="0"/>
          <w:pgNumType w:fmt="decimal"/>
          <w:formProt w:val="false"/>
          <w:textDirection w:val="lrTb"/>
        </w:sectPr>
      </w:pP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20" w:right="120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rPr>
          <w:sz w:val="20"/>
        </w:rPr>
      </w:pPr>
      <w:r>
        <w:rPr/>
      </w:r>
    </w:p>
    <w:p>
      <w:pPr>
        <w:pStyle w:val="Corpodotexto"/>
        <w:rPr>
          <w:sz w:val="20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30/05/2022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30/05/2022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30/05/2022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30/05/2022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30/05/2022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30/05/2022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30/05/2022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30/05/2022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2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4</Pages>
  <Words>1431</Words>
  <Characters>7640</Characters>
  <CharactersWithSpaces>9128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2022-05-30T16:56:52Z</dcterms:created>
  <dc:creator/>
  <dc:description/>
  <dc:language>pt-BR</dc:language>
  <cp:lastModifiedBy/>
  <dcterms:modified xsi:type="dcterms:W3CDTF">2022-05-30T14:19:14Z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2022-05-30T00:00:00Z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2022-05-30T00:00:00Z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