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</w:rPr>
      </w:pPr>
      <w:bookmarkStart w:id="0" w:name="Ata_Eletrônica_da_24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01/08/2022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01/08/2022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22:00.</w:t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b/>
          <w:b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28"/>
        <w:ind w:left="100" w:right="162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 xml:space="preserve">Lista de Presença na Sessão: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Diego Hider Maciel/PT; Edivan Nelsi Baron/PTB; Flavio Habitzreiter/PTB; Gilmar Maier/PT; Ingomar Sandtner/PSDB; Jair Locatelli/PSDB; João Carlos Thiesen/MDB; João Roque Boll/PP; Luis da Silva/PTB; Neusa Cleria Petry/PSDB; Paulo Gilceu Sattler/PDT. </w:t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23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 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Ofício Censo 2022/001, enviado pelo Coordenador da Agência do IBGE local,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Willian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Heineck,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Censitário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Juarez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Zamberlan,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 o espaço da Tribuna Popular da sessão para falar sobre o censo demográﬁco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094/2022,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Glaciela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Scherer,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690/22 com o Governo do Estado, referente ao projeto "Melhores Amigos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Bicho sente como a Gente", objetivando a castração de 200 animais (cães e gatos fêmeas),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totalizando R$ 42.000,00. Resposta enviada pelo Secretário Municipal de Finanças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5404/2018,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impacto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ﬁnanceiro.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83/22 a 85/22, encaminhando ao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ﬁnal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65/21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87/22,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8/22.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169/22, 170/22, 174/22 e 176/22,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complementares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89/22,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90/22,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84/22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95/22. Ofício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171/22,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34/22 e 35/22.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172/22,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84/22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85/22. </w:t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>Matérias do Expediente: 1 - Projeto de Lei Ordinária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97 de 2022</w:t>
      </w:r>
      <w:r>
        <w:rPr>
          <w:rFonts w:ascii="Arial" w:hAnsi="Arial"/>
          <w:w w:val="125"/>
          <w:sz w:val="24"/>
          <w:szCs w:val="24"/>
        </w:rPr>
        <w:t>, Altera a Lei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 5.758, de 14 de junho de 2022 que autoriza o Poder Executivo a proceder na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Contratação Emergencial de um agente de saúde. Autor: Arlei Luis Tomazoni –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Prefeito, </w:t>
      </w:r>
      <w:r>
        <w:rPr>
          <w:rFonts w:ascii="Arial" w:hAnsi="Arial"/>
          <w:w w:val="120"/>
          <w:sz w:val="24"/>
          <w:szCs w:val="24"/>
        </w:rPr>
        <w:t>R</w:t>
      </w:r>
      <w:r>
        <w:rPr>
          <w:rFonts w:ascii="Arial" w:hAnsi="Arial"/>
          <w:w w:val="120"/>
          <w:sz w:val="24"/>
          <w:szCs w:val="24"/>
        </w:rPr>
        <w:t xml:space="preserve">esultado: Matéria lida </w:t>
      </w:r>
      <w:r>
        <w:rPr>
          <w:rFonts w:ascii="Arial" w:hAnsi="Arial"/>
          <w:w w:val="120"/>
          <w:sz w:val="24"/>
          <w:szCs w:val="24"/>
        </w:rPr>
        <w:t xml:space="preserve">e distribuída às Comissões Permanentes – Relator da CCR Flavio Habitzreiter e Relator da COF João Thiesen; </w:t>
      </w:r>
      <w:r>
        <w:rPr>
          <w:rFonts w:ascii="Arial" w:hAnsi="Arial"/>
          <w:b/>
          <w:w w:val="120"/>
          <w:sz w:val="24"/>
          <w:szCs w:val="24"/>
        </w:rPr>
        <w:t>2 - Projeto de Lei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98</w:t>
      </w:r>
      <w:r>
        <w:rPr>
          <w:rFonts w:ascii="Arial" w:hAnsi="Arial"/>
          <w:b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2022</w:t>
      </w:r>
      <w:r>
        <w:rPr>
          <w:rFonts w:ascii="Arial" w:hAnsi="Arial"/>
          <w:w w:val="125"/>
          <w:sz w:val="24"/>
          <w:szCs w:val="24"/>
        </w:rPr>
        <w:t>,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Autoriza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o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Poder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Executivo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Municipal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contratar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temporariamente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sob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regime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emergencial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excepcional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interesse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público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um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Fiscal</w:t>
      </w:r>
      <w:r>
        <w:rPr>
          <w:rFonts w:ascii="Arial" w:hAnsi="Arial"/>
          <w:spacing w:val="-56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Tributário. Autor: Arlei Luis Tomazoni –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, </w:t>
      </w:r>
      <w:r>
        <w:rPr>
          <w:rFonts w:ascii="Arial" w:hAnsi="Arial"/>
          <w:spacing w:val="-1"/>
          <w:w w:val="120"/>
          <w:sz w:val="24"/>
          <w:szCs w:val="24"/>
        </w:rPr>
        <w:t>Resultado: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lida </w:t>
      </w:r>
      <w:r>
        <w:rPr>
          <w:rFonts w:ascii="Arial" w:hAnsi="Arial"/>
          <w:w w:val="120"/>
          <w:sz w:val="24"/>
          <w:szCs w:val="24"/>
        </w:rPr>
        <w:t xml:space="preserve">e distribuída às Comissões Permanentes – Relator da CCR Diego Maciel e Relator da COF João Boll; </w:t>
      </w:r>
      <w:r>
        <w:rPr>
          <w:rFonts w:ascii="Arial" w:hAnsi="Arial"/>
          <w:b/>
          <w:w w:val="120"/>
          <w:sz w:val="24"/>
          <w:szCs w:val="24"/>
        </w:rPr>
        <w:t>3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Requerimento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32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Solicita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DNIT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instalação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5"/>
          <w:sz w:val="24"/>
          <w:szCs w:val="24"/>
        </w:rPr>
        <w:t xml:space="preserve">de um redutor de velocidade na Rodovia BR-468, antes </w:t>
      </w:r>
      <w:r>
        <w:rPr>
          <w:rFonts w:ascii="Arial" w:hAnsi="Arial"/>
          <w:w w:val="125"/>
          <w:sz w:val="24"/>
          <w:szCs w:val="24"/>
        </w:rPr>
        <w:t>ou defronte ao Posto de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Combustíveis Ipiranga, do trecho do trevo da cidade de Três Passos até o trevo do Distrito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Gonzales.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Luis da Silva, Paul</w:t>
      </w:r>
      <w:r>
        <w:rPr>
          <w:rFonts w:eastAsia="Georgia" w:cs="Georgia" w:ascii="Arial" w:hAnsi="Arial"/>
          <w:w w:val="120"/>
          <w:sz w:val="24"/>
          <w:szCs w:val="24"/>
          <w:lang w:val="pt-PT" w:eastAsia="en-US" w:bidi="ar-SA"/>
        </w:rPr>
        <w:t>o</w:t>
      </w:r>
      <w:r>
        <w:rPr>
          <w:rFonts w:ascii="Arial" w:hAnsi="Arial"/>
          <w:w w:val="120"/>
          <w:sz w:val="24"/>
          <w:szCs w:val="24"/>
        </w:rPr>
        <w:t xml:space="preserve"> Sattler, Tipo: Leitura, Resultado: Matéria lida; </w:t>
      </w:r>
      <w:r>
        <w:rPr>
          <w:rFonts w:ascii="Arial" w:hAnsi="Arial"/>
          <w:b/>
          <w:w w:val="120"/>
          <w:sz w:val="24"/>
          <w:szCs w:val="24"/>
        </w:rPr>
        <w:t>4 - Indicação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36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Sugere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criação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programa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prevendo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concessão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desconto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 IPTU aos proprietários de imóveis que construírem o passeio público em frente aos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2"/>
          <w:w w:val="120"/>
          <w:sz w:val="24"/>
          <w:szCs w:val="24"/>
        </w:rPr>
        <w:t xml:space="preserve">seus terrenos. Autores: </w:t>
      </w:r>
      <w:r>
        <w:rPr>
          <w:rFonts w:ascii="Arial" w:hAnsi="Arial"/>
          <w:spacing w:val="-1"/>
          <w:w w:val="120"/>
          <w:sz w:val="24"/>
          <w:szCs w:val="24"/>
        </w:rPr>
        <w:t>Flavio Habitzreiter, Diego Maciel, Edivan Baron, Gilmar Maier,</w:t>
      </w:r>
      <w:r>
        <w:rPr>
          <w:rFonts w:ascii="Arial" w:hAnsi="Arial"/>
          <w:w w:val="120"/>
          <w:sz w:val="24"/>
          <w:szCs w:val="24"/>
        </w:rPr>
        <w:t xml:space="preserve"> Luis da Silva, Paulo Sattler, Tipo: Leitura, Resultado: Matéria lida; </w:t>
      </w:r>
      <w:r>
        <w:rPr>
          <w:rFonts w:ascii="Arial" w:hAnsi="Arial"/>
          <w:b/>
          <w:w w:val="120"/>
          <w:sz w:val="24"/>
          <w:szCs w:val="24"/>
        </w:rPr>
        <w:t>5 - Indicação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37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de</w:t>
      </w:r>
      <w:r>
        <w:rPr>
          <w:rFonts w:ascii="Arial" w:hAnsi="Arial"/>
          <w:b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2022</w:t>
      </w:r>
      <w:r>
        <w:rPr>
          <w:rFonts w:ascii="Arial" w:hAnsi="Arial"/>
          <w:spacing w:val="-1"/>
          <w:w w:val="120"/>
          <w:sz w:val="24"/>
          <w:szCs w:val="24"/>
        </w:rPr>
        <w:t>,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Sugere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criação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programa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incentivo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construção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calçamento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</w:t>
      </w:r>
      <w:r>
        <w:rPr>
          <w:rFonts w:ascii="Arial" w:hAnsi="Arial"/>
          <w:spacing w:val="-56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modalidades: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14"/>
          <w:w w:val="115"/>
          <w:sz w:val="24"/>
          <w:szCs w:val="24"/>
        </w:rPr>
        <w:t>c</w:t>
      </w:r>
      <w:r>
        <w:rPr>
          <w:rFonts w:ascii="Arial" w:hAnsi="Arial"/>
          <w:w w:val="115"/>
          <w:sz w:val="24"/>
          <w:szCs w:val="24"/>
        </w:rPr>
        <w:t>alçamento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Social </w:t>
      </w:r>
      <w:r>
        <w:rPr>
          <w:rFonts w:eastAsia="Georgia" w:cs="Georgia" w:ascii="Arial" w:hAnsi="Arial"/>
          <w:spacing w:val="14"/>
          <w:w w:val="115"/>
          <w:sz w:val="24"/>
          <w:szCs w:val="24"/>
          <w:lang w:val="pt-PT" w:eastAsia="en-US" w:bidi="ar-SA"/>
        </w:rPr>
        <w:t>e c</w:t>
      </w:r>
      <w:r>
        <w:rPr>
          <w:rFonts w:ascii="Arial" w:hAnsi="Arial"/>
          <w:w w:val="115"/>
          <w:sz w:val="24"/>
          <w:szCs w:val="24"/>
        </w:rPr>
        <w:t>alçamento Comunitário.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Sugere 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lazer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Weber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"caminhodromo",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mini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lago,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manancial,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bancos,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iluminação,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academia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livre.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86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sinalização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Mário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Tott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.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</w:t>
      </w:r>
      <w:r>
        <w:rPr>
          <w:rFonts w:ascii="Arial" w:hAnsi="Arial"/>
          <w:w w:val="115"/>
          <w:sz w:val="24"/>
          <w:szCs w:val="24"/>
        </w:rPr>
        <w:t>i</w:t>
      </w:r>
      <w:r>
        <w:rPr>
          <w:rFonts w:ascii="Arial" w:hAnsi="Arial"/>
          <w:w w:val="115"/>
          <w:sz w:val="24"/>
          <w:szCs w:val="24"/>
        </w:rPr>
        <w:t>er,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87 de 2022</w:t>
      </w:r>
      <w:r>
        <w:rPr>
          <w:rFonts w:ascii="Arial" w:hAnsi="Arial"/>
          <w:w w:val="115"/>
          <w:sz w:val="24"/>
          <w:szCs w:val="24"/>
        </w:rPr>
        <w:t>, Solicita melhorias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tubulação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entroncamento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Duque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Caxias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Pedro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I.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9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88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tubulação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longo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Aloisio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Werner.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89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passeio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Nery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(entroncamento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Joaquim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Nabuco),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Germando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Picolli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Iduíno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Rentz.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  na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iluminação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Aloísio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Werner.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redutor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(quebra-molas),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Joaquim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Nabuco, Bairro Operário. Autores: Edivan Baron, Diego Maciel, Flavio Habitzreiter, Gilmar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redutor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(quebra-molas)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Andrade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Neves.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93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cascalhamento,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patrolamento,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sarjetas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Localidade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Canhada 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Funda. Autores: Luis da Silva, Diego Maciel,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15 -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94 de 2022</w:t>
      </w:r>
      <w:r>
        <w:rPr>
          <w:rFonts w:ascii="Arial" w:hAnsi="Arial"/>
          <w:w w:val="115"/>
          <w:sz w:val="24"/>
          <w:szCs w:val="24"/>
        </w:rPr>
        <w:t xml:space="preserve">, Solicita a colocação de tubos e construção de boca de lobo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>na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Diogo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Feijó.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16 -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95 de 2022</w:t>
      </w:r>
      <w:r>
        <w:rPr>
          <w:rFonts w:ascii="Arial" w:hAnsi="Arial"/>
          <w:w w:val="115"/>
          <w:sz w:val="24"/>
          <w:szCs w:val="24"/>
        </w:rPr>
        <w:t xml:space="preserve">, Solicita a instalação de um quebra-molas na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>ua Campos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Sales, Bairro Érico Veríssimo. Autores: Luis da Silva,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 xml:space="preserve">. </w:t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Tribuna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Popular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o </w:t>
      </w:r>
      <w:r>
        <w:rPr>
          <w:rFonts w:ascii="Arial" w:hAnsi="Arial"/>
          <w:w w:val="115"/>
          <w:sz w:val="24"/>
          <w:szCs w:val="24"/>
        </w:rPr>
        <w:t>Coordenador da Agência do IBGE local, Senhor Willian Heineck; o Coordenador da Sub-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 Três Passos, Senhor Rafael Zanini; e o Agente Censitário Municipal, Senhor Juarez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Zamberlan,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falaram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censo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demográﬁco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2022. </w:t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M</w:t>
      </w:r>
      <w:r>
        <w:rPr>
          <w:rFonts w:ascii="Arial" w:hAnsi="Arial"/>
          <w:b/>
          <w:w w:val="115"/>
          <w:sz w:val="24"/>
          <w:szCs w:val="24"/>
        </w:rPr>
        <w:t>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88 de 2022</w:t>
      </w:r>
      <w:r>
        <w:rPr>
          <w:rFonts w:ascii="Arial" w:hAnsi="Arial"/>
          <w:w w:val="115"/>
          <w:sz w:val="24"/>
          <w:szCs w:val="24"/>
        </w:rPr>
        <w:t>, Revoga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4091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Semeando.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DECLARA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PATRIMÔNIO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IMATERIAL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</w:t>
      </w:r>
      <w:r>
        <w:rPr>
          <w:rFonts w:ascii="Arial" w:hAnsi="Arial"/>
          <w:w w:val="115"/>
          <w:sz w:val="24"/>
          <w:szCs w:val="24"/>
        </w:rPr>
        <w:t>Í</w:t>
      </w:r>
      <w:r>
        <w:rPr>
          <w:rFonts w:ascii="Arial" w:hAnsi="Arial"/>
          <w:w w:val="115"/>
          <w:sz w:val="24"/>
          <w:szCs w:val="24"/>
        </w:rPr>
        <w:t>PIO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FEIRA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TRESPASSENSE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LIVRO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spacing w:val="-1"/>
          <w:w w:val="120"/>
          <w:sz w:val="24"/>
          <w:szCs w:val="24"/>
        </w:rPr>
        <w:t xml:space="preserve">FETRELI. Autor: Vereadores Edivan N. Baron, </w:t>
      </w:r>
      <w:r>
        <w:rPr>
          <w:rFonts w:ascii="Arial" w:hAnsi="Arial"/>
          <w:w w:val="120"/>
          <w:sz w:val="24"/>
          <w:szCs w:val="24"/>
        </w:rPr>
        <w:t>Gilmar Maier e Paulo G. Sattler - Mesa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Diretora, Número de Protocolo: 111, Tipo </w:t>
      </w:r>
      <w:r>
        <w:rPr>
          <w:rFonts w:ascii="Arial" w:hAnsi="Arial"/>
          <w:w w:val="120"/>
          <w:sz w:val="24"/>
          <w:szCs w:val="24"/>
        </w:rPr>
        <w:t>de Votação</w:t>
      </w:r>
      <w:r>
        <w:rPr>
          <w:rFonts w:ascii="Arial" w:hAnsi="Arial"/>
          <w:w w:val="120"/>
          <w:sz w:val="24"/>
          <w:szCs w:val="24"/>
        </w:rPr>
        <w:t>: Simbólica, Sim: 10, Não: 0, Abstenções: 0,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20"/>
          <w:sz w:val="24"/>
          <w:szCs w:val="24"/>
        </w:rPr>
        <w:t>3 - Requerimento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32 de 2022</w:t>
      </w:r>
      <w:r>
        <w:rPr>
          <w:rFonts w:ascii="Arial" w:hAnsi="Arial"/>
          <w:w w:val="120"/>
          <w:sz w:val="24"/>
          <w:szCs w:val="24"/>
        </w:rPr>
        <w:t>, Solicita ao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DNIT a instalação de um redutor de velocidade na Rodovia BR-468, antes ou defronte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Posto de Combustíveis Ipiranga, do trecho do trevo da cidade de Três Passos até o trevo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Distrito de Padre Gonzales Autores: Edivan Baron, Diego Maciel,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0, Resultado: Aprovado por unanimidade; </w:t>
      </w:r>
      <w:r>
        <w:rPr>
          <w:rFonts w:ascii="Arial" w:hAnsi="Arial"/>
          <w:b/>
          <w:w w:val="120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94 de 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 a Lei Municipal 5.776, de 05 de julho de 2022 que autoriza o Poder Executivo 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Contratação Emergencial de até um enfermeiro.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Prefeito, Número de Protocolo: 114,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95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 Autoriza o Poder Executivo proceder na contratação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emergencial de 04 (quatro) agentes de saúde. Autor: Arlei Luis Tomazoni - Prefeito,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115,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eastAsia="Georgia" w:cs="Georgia" w:ascii="Arial" w:hAnsi="Arial"/>
          <w:w w:val="12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20"/>
          <w:sz w:val="24"/>
          <w:szCs w:val="24"/>
        </w:rPr>
        <w:t xml:space="preserve">; </w:t>
      </w:r>
      <w:r>
        <w:rPr>
          <w:rFonts w:ascii="Arial" w:hAnsi="Arial"/>
          <w:b/>
          <w:w w:val="120"/>
          <w:sz w:val="24"/>
          <w:szCs w:val="24"/>
        </w:rPr>
        <w:t>6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96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 Dispõe sobre a denominação do auditório da saúde 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 Nilson Hepp. Autor: Arlei Luis Tomazoni - Prefeito, Número de Protocolo: 116,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spacing w:val="3"/>
          <w:w w:val="120"/>
          <w:sz w:val="24"/>
          <w:szCs w:val="24"/>
        </w:rPr>
        <w:t>discutida previamente.</w:t>
      </w:r>
    </w:p>
    <w:p>
      <w:pPr>
        <w:pStyle w:val="Corpodotexto"/>
        <w:spacing w:lineRule="auto" w:line="240" w:before="181" w:after="0"/>
        <w:ind w:left="100" w:right="116" w:hanging="0"/>
        <w:jc w:val="both"/>
        <w:rPr>
          <w:rFonts w:ascii="Arial" w:hAnsi="Arial"/>
          <w:w w:val="120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100" w:right="116" w:hanging="0"/>
        <w:jc w:val="both"/>
        <w:rPr/>
      </w:pPr>
      <w:r>
        <w:rPr>
          <w:rFonts w:ascii="Arial" w:hAnsi="Arial"/>
          <w:w w:val="120"/>
          <w:sz w:val="24"/>
          <w:szCs w:val="24"/>
        </w:rPr>
        <w:tab/>
      </w:r>
      <w:r>
        <w:rPr>
          <w:rFonts w:ascii="Arial" w:hAnsi="Arial"/>
          <w:w w:val="120"/>
          <w:sz w:val="24"/>
          <w:szCs w:val="24"/>
        </w:rPr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40" w:before="0" w:after="0"/>
        <w:ind w:left="100" w:right="116" w:hanging="0"/>
        <w:jc w:val="both"/>
        <w:rPr/>
      </w:pPr>
      <w:r>
        <w:rPr>
          <w:rFonts w:ascii="Arial" w:hAnsi="Arial"/>
          <w:w w:val="120"/>
          <w:sz w:val="24"/>
          <w:szCs w:val="24"/>
        </w:rPr>
        <w:tab/>
        <w:t xml:space="preserve">    Presidente</w:t>
        <w:tab/>
        <w:tab/>
        <w:tab/>
        <w:tab/>
        <w:t xml:space="preserve">        </w:t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0"/>
      <w:pgMar w:left="1220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08/08/2022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08/08/2022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08/08/2022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08/08/2022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LibreOffice/7.0.1.2$Windows_X86_64 LibreOffice_project/7cbcfc562f6eb6708b5ff7d7397325de9e764452</Application>
  <Pages>3</Pages>
  <Words>1550</Words>
  <Characters>8634</Characters>
  <CharactersWithSpaces>10209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2022-08-08T14:25:44Z</dcterms:created>
  <dc:creator/>
  <dc:description/>
  <dc:language>pt-BR</dc:language>
  <cp:lastModifiedBy/>
  <dcterms:modified xsi:type="dcterms:W3CDTF">2022-08-08T13:51:00Z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2022-08-08T00:00:00Z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2022-08-08T00:00:00Z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